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77777777" w:rsidR="003032E9" w:rsidRPr="003900CB" w:rsidRDefault="003032E9" w:rsidP="00277326">
      <w:pPr>
        <w:rPr>
          <w:rFonts w:ascii="Lexia" w:hAnsi="Lexia"/>
          <w:sz w:val="2"/>
          <w:szCs w:val="2"/>
        </w:rPr>
      </w:pPr>
    </w:p>
    <w:p w14:paraId="760F6664" w14:textId="77777777" w:rsidR="00B64168" w:rsidRPr="003900CB" w:rsidRDefault="00B64168" w:rsidP="00277326">
      <w:pPr>
        <w:rPr>
          <w:rFonts w:ascii="Lexia" w:hAnsi="Lexia"/>
          <w:sz w:val="16"/>
          <w:szCs w:val="16"/>
        </w:rPr>
      </w:pPr>
    </w:p>
    <w:p w14:paraId="47D8006A" w14:textId="77777777" w:rsidR="00237CE1" w:rsidRPr="003900CB" w:rsidRDefault="00237CE1" w:rsidP="00277326">
      <w:pPr>
        <w:rPr>
          <w:rFonts w:ascii="Lexia" w:hAnsi="Lexia"/>
          <w:sz w:val="16"/>
          <w:szCs w:val="16"/>
        </w:rPr>
      </w:pPr>
    </w:p>
    <w:p w14:paraId="27DD86E8" w14:textId="33C2E575" w:rsidR="00F84AD7" w:rsidRDefault="00257E6E" w:rsidP="00D3078E">
      <w:pPr>
        <w:pStyle w:val="Heading1"/>
        <w:spacing w:before="0"/>
        <w:ind w:right="2059"/>
        <w:rPr>
          <w:rFonts w:eastAsia="Roboto Slab"/>
        </w:rPr>
      </w:pPr>
      <w:r w:rsidRPr="003900CB">
        <w:rPr>
          <w:rFonts w:eastAsia="Roboto Slab"/>
        </w:rPr>
        <w:t xml:space="preserve">Pre-AP English </w:t>
      </w:r>
      <w:r w:rsidR="002F3241" w:rsidRPr="003900CB">
        <w:rPr>
          <w:rFonts w:eastAsia="Roboto Slab"/>
        </w:rPr>
        <w:t>2</w:t>
      </w:r>
      <w:r w:rsidR="00237CE1" w:rsidRPr="003900CB">
        <w:rPr>
          <w:rFonts w:eastAsia="Roboto Slab"/>
        </w:rPr>
        <w:t xml:space="preserve"> </w:t>
      </w:r>
      <w:r w:rsidR="00A746CC">
        <w:rPr>
          <w:rFonts w:eastAsia="Roboto Slab"/>
        </w:rPr>
        <w:t xml:space="preserve">Instructional </w:t>
      </w:r>
      <w:r w:rsidR="00041788" w:rsidRPr="003900CB">
        <w:rPr>
          <w:rFonts w:eastAsia="Roboto Slab"/>
        </w:rPr>
        <w:t xml:space="preserve">Planning </w:t>
      </w:r>
      <w:r w:rsidR="008976A0" w:rsidRPr="003900CB">
        <w:rPr>
          <w:rFonts w:eastAsia="Roboto Slab"/>
        </w:rPr>
        <w:t>Guide</w:t>
      </w:r>
    </w:p>
    <w:p w14:paraId="4494C68A" w14:textId="45432A95" w:rsidR="00237CE1" w:rsidRPr="003900CB" w:rsidRDefault="00F84AD7" w:rsidP="00D3078E">
      <w:pPr>
        <w:pStyle w:val="Heading1"/>
        <w:spacing w:before="0"/>
        <w:ind w:right="2059"/>
        <w:rPr>
          <w:rFonts w:eastAsia="Roboto Slab"/>
        </w:rPr>
      </w:pPr>
      <w:r>
        <w:rPr>
          <w:rFonts w:eastAsia="Roboto Slab"/>
        </w:rPr>
        <w:t>Teacher Sample</w:t>
      </w:r>
      <w:r w:rsidR="00041788" w:rsidRPr="003900CB">
        <w:rPr>
          <w:rFonts w:eastAsia="Roboto Slab"/>
        </w:rPr>
        <w:t xml:space="preserve"> </w:t>
      </w:r>
    </w:p>
    <w:p w14:paraId="1A91626B" w14:textId="77777777" w:rsidR="00237CE1" w:rsidRPr="003900CB" w:rsidRDefault="00237CE1" w:rsidP="00277326">
      <w:pPr>
        <w:rPr>
          <w:rFonts w:ascii="Lexia" w:hAnsi="Lexia"/>
          <w:b/>
          <w:sz w:val="16"/>
          <w:szCs w:val="16"/>
          <w:highlight w:val="yellow"/>
        </w:rPr>
      </w:pPr>
    </w:p>
    <w:p w14:paraId="625721AC" w14:textId="011E4A5E" w:rsidR="00F84AD7" w:rsidRPr="00322E64" w:rsidRDefault="00F84AD7" w:rsidP="00277326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</w:t>
      </w:r>
      <w:r w:rsidR="00C45EBC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you will use to</w:t>
      </w:r>
      <w:r>
        <w:rPr>
          <w:rFonts w:ascii="Lexia" w:hAnsi="Lexia"/>
          <w:sz w:val="20"/>
          <w:szCs w:val="20"/>
        </w:rPr>
        <w:t xml:space="preserve"> design your course in alignment with the Pre-AP course </w:t>
      </w:r>
      <w:r w:rsidRPr="00F26FA6">
        <w:rPr>
          <w:rFonts w:ascii="Lexia" w:hAnsi="Lexia"/>
          <w:sz w:val="20"/>
          <w:szCs w:val="20"/>
        </w:rPr>
        <w:t xml:space="preserve">framework and instructional principles. This sample </w:t>
      </w:r>
      <w:r w:rsidR="00C45EBC">
        <w:rPr>
          <w:rFonts w:ascii="Lexia" w:hAnsi="Lexia"/>
          <w:sz w:val="20"/>
          <w:szCs w:val="20"/>
        </w:rPr>
        <w:br/>
      </w:r>
      <w:r w:rsidRPr="00F26FA6">
        <w:rPr>
          <w:rFonts w:ascii="Lexia" w:hAnsi="Lexia"/>
          <w:sz w:val="20"/>
          <w:szCs w:val="20"/>
        </w:rPr>
        <w:t xml:space="preserve">illustrates one way in which you might use the guide. Pre-AP National Faculty and educators with experience teaching Pre-AP </w:t>
      </w:r>
      <w:r w:rsidR="00C45EBC">
        <w:rPr>
          <w:rFonts w:ascii="Lexia" w:hAnsi="Lexia"/>
          <w:sz w:val="20"/>
          <w:szCs w:val="20"/>
        </w:rPr>
        <w:br/>
      </w:r>
      <w:r w:rsidRPr="00F26FA6">
        <w:rPr>
          <w:rFonts w:ascii="Lexia" w:hAnsi="Lexia"/>
          <w:sz w:val="20"/>
          <w:szCs w:val="20"/>
        </w:rPr>
        <w:t xml:space="preserve">provided ideas for additional activities and resources that they might use alongside Pre-AP model lessons and formative </w:t>
      </w:r>
      <w:r w:rsidR="00C45EBC">
        <w:rPr>
          <w:rFonts w:ascii="Lexia" w:hAnsi="Lexia"/>
          <w:sz w:val="20"/>
          <w:szCs w:val="20"/>
        </w:rPr>
        <w:br/>
      </w:r>
      <w:r w:rsidRPr="00F26FA6">
        <w:rPr>
          <w:rFonts w:ascii="Lexia" w:hAnsi="Lexia"/>
          <w:sz w:val="20"/>
          <w:szCs w:val="20"/>
        </w:rPr>
        <w:t>assessment</w:t>
      </w:r>
      <w:r w:rsidR="00CA348C">
        <w:rPr>
          <w:rFonts w:ascii="Lexia" w:hAnsi="Lexia"/>
          <w:sz w:val="20"/>
          <w:szCs w:val="20"/>
        </w:rPr>
        <w:t>s</w:t>
      </w:r>
      <w:r w:rsidRPr="00F26FA6">
        <w:rPr>
          <w:rFonts w:ascii="Lexia" w:hAnsi="Lexia"/>
          <w:sz w:val="20"/>
          <w:szCs w:val="20"/>
        </w:rPr>
        <w:t xml:space="preserve"> to build their full course.</w:t>
      </w:r>
      <w:r>
        <w:t xml:space="preserve"> </w:t>
      </w:r>
    </w:p>
    <w:p w14:paraId="43B3ABEF" w14:textId="77777777" w:rsidR="00F84AD7" w:rsidRPr="00322E64" w:rsidRDefault="00F84AD7" w:rsidP="00277326">
      <w:pPr>
        <w:rPr>
          <w:rFonts w:ascii="Lexia" w:hAnsi="Lexia"/>
          <w:b/>
          <w:sz w:val="20"/>
          <w:szCs w:val="20"/>
        </w:rPr>
      </w:pPr>
    </w:p>
    <w:p w14:paraId="5ED7D19B" w14:textId="77777777" w:rsidR="00F84AD7" w:rsidRPr="00322E64" w:rsidRDefault="00F84AD7" w:rsidP="00277326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189102B9" w14:textId="77777777" w:rsidR="00F84AD7" w:rsidRPr="00322E64" w:rsidRDefault="00F84AD7" w:rsidP="00277326">
      <w:pPr>
        <w:rPr>
          <w:rFonts w:ascii="Lexia" w:hAnsi="Lexia"/>
          <w:sz w:val="20"/>
          <w:szCs w:val="20"/>
        </w:rPr>
      </w:pPr>
    </w:p>
    <w:p w14:paraId="0E223DC4" w14:textId="27609926" w:rsidR="00F84AD7" w:rsidRPr="00322E64" w:rsidRDefault="00F84AD7" w:rsidP="00277326">
      <w:pPr>
        <w:pStyle w:val="ListParagraph"/>
        <w:numPr>
          <w:ilvl w:val="0"/>
          <w:numId w:val="38"/>
        </w:numPr>
        <w:spacing w:line="240" w:lineRule="auto"/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When planning additional lessons, consider how they support the Pre-AP course framework, areas of focus, </w:t>
      </w:r>
      <w:r w:rsidR="007C0BD1">
        <w:rPr>
          <w:rFonts w:ascii="Lexia" w:hAnsi="Lexia"/>
          <w:sz w:val="20"/>
          <w:szCs w:val="20"/>
        </w:rPr>
        <w:br/>
      </w:r>
      <w:r w:rsidRPr="00322E64">
        <w:rPr>
          <w:rFonts w:ascii="Lexia" w:hAnsi="Lexia"/>
          <w:sz w:val="20"/>
          <w:szCs w:val="20"/>
        </w:rPr>
        <w:t>and shared principles.</w:t>
      </w:r>
      <w:r w:rsidR="007C0BD1">
        <w:rPr>
          <w:rFonts w:ascii="Lexia" w:hAnsi="Lexia"/>
          <w:sz w:val="20"/>
          <w:szCs w:val="20"/>
        </w:rPr>
        <w:t xml:space="preserve"> </w:t>
      </w:r>
      <w:r w:rsidRPr="00322E64">
        <w:rPr>
          <w:rFonts w:ascii="Lexia" w:hAnsi="Lexia"/>
          <w:sz w:val="20"/>
          <w:szCs w:val="20"/>
        </w:rPr>
        <w:t>These three elements represent the key ingredients of aligning to Pre-AP.</w:t>
      </w:r>
    </w:p>
    <w:p w14:paraId="5B71949A" w14:textId="66CC8522" w:rsidR="003900CB" w:rsidRPr="00F84AD7" w:rsidRDefault="00F84AD7" w:rsidP="00277326">
      <w:pPr>
        <w:pStyle w:val="ListParagraph"/>
        <w:numPr>
          <w:ilvl w:val="0"/>
          <w:numId w:val="38"/>
        </w:numPr>
        <w:spacing w:line="240" w:lineRule="auto"/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4D99760E" w14:textId="645B53F6" w:rsidR="000C1577" w:rsidRDefault="000C1577" w:rsidP="00277326">
      <w:pPr>
        <w:rPr>
          <w:rFonts w:ascii="Lexia" w:hAnsi="Lexia"/>
          <w:b/>
          <w:color w:val="0070C0"/>
        </w:rPr>
      </w:pPr>
      <w:r>
        <w:rPr>
          <w:rFonts w:ascii="Lexia" w:hAnsi="Lexia"/>
          <w:b/>
          <w:color w:val="0070C0"/>
        </w:rPr>
        <w:br w:type="page"/>
      </w:r>
    </w:p>
    <w:p w14:paraId="1EB0E015" w14:textId="77777777" w:rsidR="003900CB" w:rsidRPr="003900CB" w:rsidRDefault="003900CB" w:rsidP="00277326">
      <w:pPr>
        <w:rPr>
          <w:rFonts w:ascii="Lexia" w:hAnsi="Lexia"/>
          <w:b/>
          <w:color w:val="0070C0"/>
        </w:rPr>
      </w:pPr>
    </w:p>
    <w:p w14:paraId="4C2D2B1A" w14:textId="4153F98D" w:rsidR="004854C5" w:rsidRPr="003900CB" w:rsidRDefault="00C70B5E" w:rsidP="00D3078E">
      <w:pPr>
        <w:pStyle w:val="Heading2"/>
        <w:spacing w:before="0"/>
      </w:pPr>
      <w:r w:rsidRPr="003900CB">
        <w:t xml:space="preserve">Unit 1 </w:t>
      </w:r>
      <w:r w:rsidR="00D66235" w:rsidRPr="003900CB">
        <w:t>Moves in Argument</w:t>
      </w:r>
    </w:p>
    <w:p w14:paraId="787ABA11" w14:textId="5EDAAD38" w:rsidR="00D66235" w:rsidRPr="003900CB" w:rsidRDefault="00D66235" w:rsidP="00D3078E">
      <w:pPr>
        <w:pStyle w:val="Heading2"/>
        <w:spacing w:before="0"/>
      </w:pPr>
      <w:r w:rsidRPr="003900CB">
        <w:t>Appreciating Writers’ Choices</w:t>
      </w:r>
    </w:p>
    <w:p w14:paraId="5BAD5A46" w14:textId="77777777" w:rsidR="0068068F" w:rsidRPr="003900CB" w:rsidRDefault="0068068F" w:rsidP="00277326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1 Moves in Argument&#10;Appreciating Writers’ Choices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3900CB" w14:paraId="4FAA074E" w14:textId="77777777" w:rsidTr="7FFD2A16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19296E11" w14:textId="77777777" w:rsidR="00D87394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Pacing in</w:t>
            </w:r>
          </w:p>
          <w:p w14:paraId="627E38FB" w14:textId="65704576" w:rsidR="0068068F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1F5CE4C1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49C08559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3900C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9C87AE0" w14:textId="6415D2EE" w:rsidR="0068068F" w:rsidRPr="003900CB" w:rsidRDefault="005B5721" w:rsidP="00277326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68068F"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="0068068F"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="0068068F" w:rsidRPr="003900CB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B1ED186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0858B5C2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4E41902B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444A068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7CA8702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Reflections on </w:t>
            </w:r>
            <w:r w:rsidRPr="003900C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3900CB" w14:paraId="0B2904AC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8E7224A" w14:textId="0A46CA7E" w:rsidR="0068068F" w:rsidRPr="003900CB" w:rsidRDefault="001C1A1D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1B3A63" w14:textId="77777777" w:rsidR="0068068F" w:rsidRPr="003900CB" w:rsidRDefault="0068068F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BDEE4E9" w14:textId="6D9D2B5A" w:rsidR="001C1A1D" w:rsidRPr="003900CB" w:rsidRDefault="00A863BD" w:rsidP="00277326">
            <w:pPr>
              <w:shd w:val="clear" w:color="auto" w:fill="FFFFFF" w:themeFill="background1"/>
              <w:rPr>
                <w:rFonts w:ascii="Lexia" w:hAnsi="Lexia" w:cs="Calibri"/>
                <w:sz w:val="18"/>
                <w:szCs w:val="18"/>
              </w:rPr>
            </w:pPr>
            <w:r w:rsidRPr="003900CB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="001C1A1D" w:rsidRPr="003900CB">
              <w:rPr>
                <w:rFonts w:ascii="Lexia" w:hAnsi="Lexia" w:cs="Calibri"/>
                <w:sz w:val="18"/>
                <w:szCs w:val="18"/>
              </w:rPr>
              <w:t>Model Lessons 1.1</w:t>
            </w:r>
            <w:r w:rsidR="00B3007E">
              <w:rPr>
                <w:rFonts w:ascii="Lexia" w:hAnsi="Lexia" w:cs="Calibri"/>
                <w:sz w:val="18"/>
                <w:szCs w:val="18"/>
              </w:rPr>
              <w:t>,</w:t>
            </w:r>
            <w:r w:rsidR="001C1A1D" w:rsidRPr="003900CB">
              <w:rPr>
                <w:rFonts w:ascii="Lexia" w:hAnsi="Lexia" w:cs="Calibri"/>
                <w:sz w:val="18"/>
                <w:szCs w:val="18"/>
              </w:rPr>
              <w:t xml:space="preserve"> 1.2, </w:t>
            </w:r>
            <w:r w:rsidR="00977985">
              <w:rPr>
                <w:rFonts w:ascii="Lexia" w:hAnsi="Lexia" w:cs="Calibri"/>
                <w:sz w:val="18"/>
                <w:szCs w:val="18"/>
              </w:rPr>
              <w:t xml:space="preserve">and </w:t>
            </w:r>
            <w:r w:rsidR="001C1A1D" w:rsidRPr="003900CB">
              <w:rPr>
                <w:rFonts w:ascii="Lexia" w:hAnsi="Lexia" w:cs="Calibri"/>
                <w:sz w:val="18"/>
                <w:szCs w:val="18"/>
              </w:rPr>
              <w:t>1.3</w:t>
            </w:r>
          </w:p>
          <w:p w14:paraId="365EE033" w14:textId="52C10420" w:rsidR="001C1A1D" w:rsidRPr="003900CB" w:rsidRDefault="001C1A1D" w:rsidP="002773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Calibri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>Images of Abraham Lincoln</w:t>
            </w:r>
          </w:p>
          <w:p w14:paraId="51C82527" w14:textId="53850208" w:rsidR="005A200F" w:rsidRPr="003900CB" w:rsidRDefault="005A200F" w:rsidP="002773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Calibri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>Collaborative writing: argument</w:t>
            </w:r>
          </w:p>
          <w:p w14:paraId="7FC0901E" w14:textId="77777777" w:rsidR="003416EE" w:rsidRDefault="001C1A1D" w:rsidP="002773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EastAsia" w:hAnsi="Lexia" w:cs="Calibri"/>
                <w:sz w:val="18"/>
                <w:szCs w:val="18"/>
              </w:rPr>
            </w:pPr>
            <w:r w:rsidRPr="003900CB">
              <w:rPr>
                <w:rFonts w:ascii="Lexia" w:eastAsiaTheme="minorEastAsia" w:hAnsi="Lexia" w:cs="Calibri"/>
                <w:i/>
                <w:iCs/>
                <w:sz w:val="18"/>
                <w:szCs w:val="18"/>
              </w:rPr>
              <w:t>That’s Life</w:t>
            </w:r>
            <w:r w:rsidRPr="003900CB">
              <w:rPr>
                <w:rFonts w:ascii="Lexia" w:eastAsiaTheme="minorEastAsia" w:hAnsi="Lexia" w:cs="Calibri"/>
                <w:sz w:val="18"/>
                <w:szCs w:val="18"/>
              </w:rPr>
              <w:t xml:space="preserve"> (cartoon)</w:t>
            </w:r>
          </w:p>
          <w:p w14:paraId="3D9BC913" w14:textId="420ACC81" w:rsidR="001C1A1D" w:rsidRPr="003900CB" w:rsidRDefault="003416EE" w:rsidP="002773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240" w:lineRule="auto"/>
              <w:rPr>
                <w:rFonts w:ascii="Lexia" w:eastAsiaTheme="minorEastAsia" w:hAnsi="Lexia" w:cs="Calibri"/>
                <w:sz w:val="18"/>
                <w:szCs w:val="18"/>
              </w:rPr>
            </w:pPr>
            <w:r>
              <w:rPr>
                <w:rFonts w:ascii="Lexia" w:eastAsiaTheme="minorEastAsia" w:hAnsi="Lexia" w:cs="Calibri"/>
                <w:sz w:val="18"/>
                <w:szCs w:val="18"/>
              </w:rPr>
              <w:t>Analytical paragraphs based on frames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85FB9F8" w14:textId="2F23BE4D" w:rsidR="00EC4692" w:rsidRPr="003900CB" w:rsidRDefault="00EC4692" w:rsidP="00EC4692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  <w:p w14:paraId="1B6E4094" w14:textId="77777777" w:rsidR="00EC4692" w:rsidRPr="003900CB" w:rsidRDefault="00EC4692" w:rsidP="00EC4692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FB02D4D" w14:textId="0BEB13BF" w:rsidR="00EC4692" w:rsidRPr="003900CB" w:rsidRDefault="00EC4692" w:rsidP="00EC4692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</w:t>
            </w:r>
            <w:r>
              <w:rPr>
                <w:rFonts w:ascii="Lexia" w:hAnsi="Lexia"/>
                <w:sz w:val="16"/>
                <w:szCs w:val="16"/>
              </w:rPr>
              <w:t>2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A–</w:t>
            </w:r>
            <w:r>
              <w:rPr>
                <w:rFonts w:ascii="Lexia" w:hAnsi="Lexia"/>
                <w:sz w:val="16"/>
                <w:szCs w:val="16"/>
              </w:rPr>
              <w:t>E</w:t>
            </w:r>
          </w:p>
          <w:p w14:paraId="54C6E45F" w14:textId="7C6846DC" w:rsidR="00EC4692" w:rsidRPr="003900CB" w:rsidRDefault="00EC4692" w:rsidP="00EC4692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6D340506" w14:textId="47736500" w:rsidR="00EC4692" w:rsidRPr="003900CB" w:rsidRDefault="00EC4692" w:rsidP="00EC4692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</w:p>
          <w:p w14:paraId="1C7DA0F7" w14:textId="7FB1A253" w:rsidR="00481D73" w:rsidRPr="00D95CEA" w:rsidRDefault="00EC4692" w:rsidP="00EC469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9D2AAF8" w14:textId="5692F717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1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, 2, 4, 6</w:t>
            </w:r>
          </w:p>
          <w:p w14:paraId="2B72621D" w14:textId="1DF2BBBE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1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, 4, 10</w:t>
            </w:r>
          </w:p>
          <w:p w14:paraId="1A94ED03" w14:textId="56823E28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1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, 1c, 2,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E55584A" w14:textId="77777777" w:rsidR="0068068F" w:rsidRPr="003900CB" w:rsidRDefault="0068068F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3900CB" w14:paraId="3F734FE6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502A4" w14:textId="236688BE" w:rsidR="0068068F" w:rsidRPr="003900CB" w:rsidRDefault="001C1A1D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632459" w14:textId="77777777" w:rsidR="0068068F" w:rsidRPr="003900CB" w:rsidRDefault="0068068F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4AE9699" w14:textId="70FDE282" w:rsidR="001C1A1D" w:rsidRPr="003900CB" w:rsidRDefault="00A863BD" w:rsidP="00277326">
            <w:pPr>
              <w:autoSpaceDE w:val="0"/>
              <w:autoSpaceDN w:val="0"/>
              <w:adjustRightInd w:val="0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1C1A1D" w:rsidRPr="003900CB">
              <w:rPr>
                <w:rFonts w:ascii="Lexia" w:eastAsiaTheme="minorHAnsi" w:hAnsi="Lexia" w:cs="Times New Roman"/>
                <w:sz w:val="18"/>
                <w:szCs w:val="18"/>
              </w:rPr>
              <w:t>Model Lessons 1.4, 1.5, 1.6</w:t>
            </w:r>
            <w:r w:rsidR="001142C5" w:rsidRPr="003900CB">
              <w:rPr>
                <w:rFonts w:ascii="Lexia" w:eastAsiaTheme="minorHAnsi" w:hAnsi="Lexia" w:cs="Times New Roman"/>
                <w:sz w:val="18"/>
                <w:szCs w:val="18"/>
              </w:rPr>
              <w:t>,</w:t>
            </w:r>
            <w:r w:rsidR="00F60577" w:rsidRPr="003900CB">
              <w:rPr>
                <w:rFonts w:ascii="Lexia" w:eastAsiaTheme="minorHAnsi" w:hAnsi="Lexia" w:cs="Times New Roman"/>
                <w:sz w:val="18"/>
                <w:szCs w:val="18"/>
              </w:rPr>
              <w:t xml:space="preserve"> </w:t>
            </w:r>
            <w:r w:rsidR="00E14F82">
              <w:rPr>
                <w:rFonts w:ascii="Lexia" w:eastAsiaTheme="minorHAnsi" w:hAnsi="Lexia" w:cs="Times New Roman"/>
                <w:sz w:val="18"/>
                <w:szCs w:val="18"/>
              </w:rPr>
              <w:t xml:space="preserve">and </w:t>
            </w:r>
            <w:r w:rsidR="00F60577" w:rsidRPr="003900CB">
              <w:rPr>
                <w:rFonts w:ascii="Lexia" w:eastAsiaTheme="minorHAnsi" w:hAnsi="Lexia" w:cs="Times New Roman"/>
                <w:sz w:val="18"/>
                <w:szCs w:val="18"/>
              </w:rPr>
              <w:t xml:space="preserve">Assess </w:t>
            </w:r>
            <w:r w:rsidR="00D07FF1" w:rsidRPr="003900CB">
              <w:rPr>
                <w:rFonts w:ascii="Lexia" w:eastAsiaTheme="minorHAnsi" w:hAnsi="Lexia" w:cs="Times New Roman"/>
                <w:sz w:val="18"/>
                <w:szCs w:val="18"/>
              </w:rPr>
              <w:t>&amp;</w:t>
            </w:r>
            <w:r w:rsidR="00F60577" w:rsidRPr="003900CB">
              <w:rPr>
                <w:rFonts w:ascii="Lexia" w:eastAsiaTheme="minorHAnsi" w:hAnsi="Lexia" w:cs="Times New Roman"/>
                <w:sz w:val="18"/>
                <w:szCs w:val="18"/>
              </w:rPr>
              <w:t xml:space="preserve"> Reflect</w:t>
            </w:r>
          </w:p>
          <w:p w14:paraId="2FF5D124" w14:textId="27152521" w:rsidR="001C1A1D" w:rsidRPr="003900CB" w:rsidRDefault="001C1A1D" w:rsidP="002773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 xml:space="preserve">Excerpts from </w:t>
            </w:r>
            <w:r w:rsidRPr="003900CB">
              <w:rPr>
                <w:rFonts w:ascii="Lexia" w:eastAsiaTheme="minorHAnsi" w:hAnsi="Lexia" w:cs="Times New Roman"/>
                <w:i/>
                <w:iCs/>
                <w:sz w:val="18"/>
                <w:szCs w:val="18"/>
              </w:rPr>
              <w:t>Reality is Broken</w:t>
            </w:r>
          </w:p>
          <w:p w14:paraId="713E1FAD" w14:textId="24438008" w:rsidR="009C6412" w:rsidRPr="003900CB" w:rsidRDefault="009C6412" w:rsidP="002773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>Collaborative analysis</w:t>
            </w:r>
          </w:p>
          <w:p w14:paraId="4C938541" w14:textId="4DFB0026" w:rsidR="009C6412" w:rsidRPr="003900CB" w:rsidRDefault="009C6412" w:rsidP="002773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EastAsia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EastAsia" w:hAnsi="Lexia" w:cs="Times New Roman"/>
                <w:sz w:val="18"/>
                <w:szCs w:val="18"/>
              </w:rPr>
              <w:t>Written analysis of a rhetorical move</w:t>
            </w:r>
          </w:p>
          <w:p w14:paraId="07360AF7" w14:textId="7BCA57A7" w:rsidR="001C1A1D" w:rsidRPr="003900CB" w:rsidRDefault="001C1A1D" w:rsidP="002773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>Excerpt from “Confessions of a 30-Year-Old Gamer”</w:t>
            </w:r>
          </w:p>
          <w:p w14:paraId="4E762AD8" w14:textId="023D21C7" w:rsidR="001C1A1D" w:rsidRPr="003900CB" w:rsidRDefault="009C6412" w:rsidP="002773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>Analysis of a rhetorical move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6097181" w14:textId="505B201E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A, C</w:t>
            </w:r>
          </w:p>
          <w:p w14:paraId="550CCACA" w14:textId="16ACB964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16FAFE81" w14:textId="41EBB9BF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17356192" w14:textId="0B41A816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0746C8FC" w14:textId="53EAD1E6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656895F" w14:textId="7870AC9E" w:rsidR="00F60577" w:rsidRPr="003900CB" w:rsidRDefault="00F6057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3BCDF74" w14:textId="69D4D77D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6, 7</w:t>
            </w:r>
          </w:p>
          <w:p w14:paraId="375A9E3D" w14:textId="125F1F84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2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, 2a, 2b,</w:t>
            </w:r>
            <w:r w:rsidR="00167A70">
              <w:rPr>
                <w:rFonts w:ascii="Lexia" w:hAnsi="Lexia"/>
                <w:sz w:val="16"/>
                <w:szCs w:val="16"/>
              </w:rPr>
              <w:t xml:space="preserve"> 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2d, 2f, 4</w:t>
            </w:r>
          </w:p>
          <w:p w14:paraId="4734D0DA" w14:textId="03CC065F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1c</w:t>
            </w:r>
            <w:r w:rsidR="00365D37" w:rsidRPr="003900CB">
              <w:rPr>
                <w:rFonts w:ascii="Lexia" w:hAnsi="Lexia"/>
                <w:sz w:val="16"/>
                <w:szCs w:val="16"/>
              </w:rPr>
              <w:t>, 4</w:t>
            </w:r>
          </w:p>
          <w:p w14:paraId="60E0C060" w14:textId="080EB05B" w:rsidR="009C6412" w:rsidRPr="003900CB" w:rsidRDefault="009C641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.9–10.</w:t>
            </w:r>
            <w:r w:rsidRPr="003900CB">
              <w:rPr>
                <w:rFonts w:ascii="Lexia" w:hAnsi="Lexia"/>
                <w:sz w:val="16"/>
                <w:szCs w:val="16"/>
              </w:rPr>
              <w:t>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410BED" w14:textId="77777777" w:rsidR="0068068F" w:rsidRPr="003900CB" w:rsidRDefault="0068068F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3900CB" w14:paraId="0B6D547A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D0B5D" w14:textId="7A7396CF" w:rsidR="0068068F" w:rsidRPr="003900CB" w:rsidRDefault="004E020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39BC55" w14:textId="77777777" w:rsidR="0068068F" w:rsidRPr="003900CB" w:rsidRDefault="0068068F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0FEE62E" w14:textId="38944CB0" w:rsidR="0068068F" w:rsidRPr="003900CB" w:rsidRDefault="00A863BD" w:rsidP="00277326">
            <w:pPr>
              <w:autoSpaceDE w:val="0"/>
              <w:autoSpaceDN w:val="0"/>
              <w:adjustRightInd w:val="0"/>
              <w:rPr>
                <w:rFonts w:ascii="Lexia" w:hAnsi="Lexia" w:cs="˛œ˛"/>
                <w:sz w:val="18"/>
                <w:szCs w:val="18"/>
              </w:rPr>
            </w:pPr>
            <w:r w:rsidRPr="003900CB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="004E0204" w:rsidRPr="003900CB">
              <w:rPr>
                <w:rFonts w:ascii="Lexia" w:hAnsi="Lexia" w:cs="˛œ˛"/>
                <w:sz w:val="18"/>
                <w:szCs w:val="18"/>
              </w:rPr>
              <w:t>Model Lessons 1.7, 1.8, and 1.9</w:t>
            </w:r>
          </w:p>
          <w:p w14:paraId="6B449944" w14:textId="00DAEA88" w:rsidR="004E0204" w:rsidRPr="003900CB" w:rsidRDefault="004E0204" w:rsidP="0027732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“Stop Expecting Games to Build Empathy”</w:t>
            </w:r>
          </w:p>
          <w:p w14:paraId="69640D10" w14:textId="622EA4D7" w:rsidR="004E0204" w:rsidRPr="003900CB" w:rsidRDefault="004E0204" w:rsidP="0027732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“A Bot to Watch Over Me”</w:t>
            </w:r>
          </w:p>
          <w:p w14:paraId="34BB4383" w14:textId="77777777" w:rsidR="004E0204" w:rsidRDefault="004E0204" w:rsidP="0027732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EastAsia" w:hAnsi="Lexia" w:cs="˛œ˛"/>
                <w:sz w:val="18"/>
                <w:szCs w:val="18"/>
              </w:rPr>
            </w:pPr>
            <w:r w:rsidRPr="003900CB">
              <w:rPr>
                <w:rFonts w:ascii="Lexia" w:eastAsiaTheme="minorEastAsia" w:hAnsi="Lexia" w:cs="˛œ˛"/>
                <w:sz w:val="18"/>
                <w:szCs w:val="18"/>
              </w:rPr>
              <w:t>“Virtually Able”</w:t>
            </w:r>
          </w:p>
          <w:p w14:paraId="4FFB0901" w14:textId="6A840D8E" w:rsidR="003416EE" w:rsidRPr="003900CB" w:rsidRDefault="003416EE" w:rsidP="0027732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EastAsia" w:hAnsi="Lexia" w:cs="˛œ˛"/>
                <w:sz w:val="18"/>
                <w:szCs w:val="18"/>
              </w:rPr>
            </w:pPr>
            <w:r>
              <w:rPr>
                <w:rFonts w:ascii="Lexia" w:eastAsiaTheme="minorEastAsia" w:hAnsi="Lexia" w:cs="˛œ˛"/>
                <w:sz w:val="18"/>
                <w:szCs w:val="18"/>
              </w:rPr>
              <w:t>Written analysis of video argument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9E2869B" w14:textId="21EF422F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67B06E5C" w14:textId="1172C25F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423F6D14" w14:textId="6810B422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760EB34D" w14:textId="63DB597C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317E6DD6" w14:textId="7104E1C8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A, C</w:t>
            </w:r>
          </w:p>
          <w:p w14:paraId="6502FED0" w14:textId="63569989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  <w:p w14:paraId="6C955C6D" w14:textId="5489844D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4FFE1D" w14:textId="0E6CC44E" w:rsidR="000A6E7B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0A6E7B" w:rsidRPr="003900CB">
              <w:rPr>
                <w:rFonts w:ascii="Lexia" w:hAnsi="Lexia"/>
                <w:sz w:val="16"/>
                <w:szCs w:val="16"/>
              </w:rPr>
              <w:t>4, 6, 8</w:t>
            </w:r>
          </w:p>
          <w:p w14:paraId="7511D9D6" w14:textId="716BAED9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</w:t>
            </w:r>
          </w:p>
          <w:p w14:paraId="48DECA8C" w14:textId="1923B35E" w:rsidR="0097327F" w:rsidRPr="003900CB" w:rsidRDefault="0097327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SL.9–10.2, 4, 6</w:t>
            </w:r>
          </w:p>
          <w:p w14:paraId="3907C579" w14:textId="142EECED" w:rsidR="0097327F" w:rsidRPr="003900CB" w:rsidRDefault="0097327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L.9–10.5, 5b,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2F80CE" w14:textId="77777777" w:rsidR="0068068F" w:rsidRPr="003900CB" w:rsidRDefault="0068068F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E0204" w:rsidRPr="003900CB" w14:paraId="3B800291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53244C7" w14:textId="75D29C86" w:rsidR="004E0204" w:rsidRPr="003900CB" w:rsidRDefault="004E020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48581B3" w14:textId="77777777" w:rsidR="004E0204" w:rsidRPr="003900CB" w:rsidRDefault="004E020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A57A005" w14:textId="14665E9D" w:rsidR="004E0204" w:rsidRPr="003900CB" w:rsidRDefault="00A863BD" w:rsidP="00277326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4E0204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1.10, Assess </w:t>
            </w:r>
            <w:r w:rsidR="00D07FF1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4E0204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Reflect, </w:t>
            </w:r>
            <w:r w:rsidR="00E14F82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4E0204" w:rsidRPr="003900CB">
              <w:rPr>
                <w:rFonts w:ascii="Lexia" w:eastAsiaTheme="minorHAnsi" w:hAnsi="Lexia" w:cs="˛œ˛"/>
                <w:sz w:val="18"/>
                <w:szCs w:val="18"/>
              </w:rPr>
              <w:t>1.11</w:t>
            </w:r>
          </w:p>
          <w:p w14:paraId="1DE7098E" w14:textId="5673F073" w:rsidR="004E0204" w:rsidRDefault="004E0204" w:rsidP="002773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“Community Is the ‘Killer App’ Missing from Virtual Reality”</w:t>
            </w:r>
          </w:p>
          <w:p w14:paraId="38DC5713" w14:textId="0C10363A" w:rsidR="003416EE" w:rsidRDefault="003416EE" w:rsidP="002773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>
              <w:rPr>
                <w:rFonts w:ascii="Lexia" w:eastAsiaTheme="minorHAnsi" w:hAnsi="Lexia" w:cs="˛œ˛"/>
                <w:sz w:val="18"/>
                <w:szCs w:val="18"/>
              </w:rPr>
              <w:t>Create narrated slide deck analyzing a text</w:t>
            </w:r>
          </w:p>
          <w:p w14:paraId="40079AC9" w14:textId="42DDC884" w:rsidR="003416EE" w:rsidRPr="003900CB" w:rsidRDefault="003416EE" w:rsidP="002773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>
              <w:rPr>
                <w:rFonts w:ascii="Lexia" w:eastAsiaTheme="minorHAnsi" w:hAnsi="Lexia" w:cs="˛œ˛"/>
                <w:sz w:val="18"/>
                <w:szCs w:val="18"/>
              </w:rPr>
              <w:t>1</w:t>
            </w:r>
            <w:r w:rsidR="00DE508A" w:rsidRPr="00DE508A">
              <w:rPr>
                <w:rFonts w:ascii="Lexia" w:eastAsiaTheme="minorHAnsi" w:hAnsi="Lexia" w:cs="˛œ˛"/>
                <w:sz w:val="18"/>
                <w:szCs w:val="18"/>
              </w:rPr>
              <w:t>–</w:t>
            </w:r>
            <w:r>
              <w:rPr>
                <w:rFonts w:ascii="Lexia" w:eastAsiaTheme="minorHAnsi" w:hAnsi="Lexia" w:cs="˛œ˛"/>
                <w:sz w:val="18"/>
                <w:szCs w:val="18"/>
              </w:rPr>
              <w:t>2 paragraph analysis of multiple moves</w:t>
            </w:r>
          </w:p>
          <w:p w14:paraId="20CD9016" w14:textId="51625794" w:rsidR="004E0204" w:rsidRPr="003900CB" w:rsidRDefault="004E0204" w:rsidP="002773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“Touchscreen”</w:t>
            </w:r>
            <w:r w:rsidR="00DE508A">
              <w:rPr>
                <w:rFonts w:ascii="Lexia" w:eastAsiaTheme="minorHAnsi" w:hAnsi="Lexia" w:cs="˛œ˛"/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8FC859A" w14:textId="4449E24E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33E4164E" w14:textId="779A22ED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1E16E23" w14:textId="5E6A6E9F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0208AA47" w14:textId="3422C22C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3E7F9931" w14:textId="347FE7DA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44FA61AA" w14:textId="29EE762E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08A0BA40" w14:textId="4F0385E3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091D7097" w14:textId="77F58E0B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B,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45B5F6C" w14:textId="388A560B" w:rsidR="0097327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97327F" w:rsidRPr="003900CB">
              <w:rPr>
                <w:rFonts w:ascii="Lexia" w:hAnsi="Lexia"/>
                <w:sz w:val="16"/>
                <w:szCs w:val="16"/>
              </w:rPr>
              <w:t xml:space="preserve">4,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5, 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6, 8</w:t>
            </w:r>
          </w:p>
          <w:p w14:paraId="5BAFFD3E" w14:textId="46D6A75F" w:rsidR="0097327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97327F" w:rsidRPr="003900CB">
              <w:rPr>
                <w:rFonts w:ascii="Lexia" w:hAnsi="Lexia"/>
                <w:sz w:val="16"/>
                <w:szCs w:val="16"/>
              </w:rPr>
              <w:t xml:space="preserve">2, 2a, 2b, </w:t>
            </w:r>
            <w:r w:rsidRPr="003900CB">
              <w:rPr>
                <w:rFonts w:ascii="Lexia" w:hAnsi="Lexia"/>
                <w:sz w:val="16"/>
                <w:szCs w:val="16"/>
              </w:rPr>
              <w:t>4</w:t>
            </w:r>
          </w:p>
          <w:p w14:paraId="6BAAC0FA" w14:textId="28E158B0" w:rsidR="0097327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10.4, 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5</w:t>
            </w:r>
          </w:p>
          <w:p w14:paraId="4975071A" w14:textId="6A140D79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10.5a, 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9E5DC4" w14:textId="77777777" w:rsidR="004E0204" w:rsidRPr="003900CB" w:rsidRDefault="004E020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E0204" w:rsidRPr="003900CB" w14:paraId="52C26FD5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FF77C6" w14:textId="5E601C52" w:rsidR="004E0204" w:rsidRPr="003900CB" w:rsidRDefault="001142C5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A29DEE" w14:textId="77777777" w:rsidR="004E0204" w:rsidRPr="003900CB" w:rsidRDefault="004E020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429DC2A" w14:textId="5384605A" w:rsidR="004E0204" w:rsidRPr="003900CB" w:rsidRDefault="00A863BD" w:rsidP="00277326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1142C5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1.12, 1.13, </w:t>
            </w:r>
            <w:r w:rsidR="00E14F82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1142C5" w:rsidRPr="003900CB">
              <w:rPr>
                <w:rFonts w:ascii="Lexia" w:eastAsiaTheme="minorHAnsi" w:hAnsi="Lexia" w:cs="˛œ˛"/>
                <w:sz w:val="18"/>
                <w:szCs w:val="18"/>
              </w:rPr>
              <w:t>1.14</w:t>
            </w:r>
          </w:p>
          <w:p w14:paraId="0D720746" w14:textId="77777777" w:rsidR="001142C5" w:rsidRDefault="001142C5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“There Will Never Be an Age of Artificial Intimacy”</w:t>
            </w:r>
          </w:p>
          <w:p w14:paraId="7CFA7A12" w14:textId="77777777" w:rsidR="003416EE" w:rsidRDefault="003416EE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>
              <w:rPr>
                <w:rFonts w:ascii="Lexia" w:eastAsiaTheme="minorHAnsi" w:hAnsi="Lexia" w:cs="˛œ˛"/>
                <w:sz w:val="18"/>
                <w:szCs w:val="18"/>
              </w:rPr>
              <w:t>Descriptive outlining to analyze text</w:t>
            </w:r>
          </w:p>
          <w:p w14:paraId="49917360" w14:textId="0BE10C46" w:rsidR="003416EE" w:rsidRPr="003900CB" w:rsidRDefault="003416EE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>
              <w:rPr>
                <w:rFonts w:ascii="Lexia" w:eastAsiaTheme="minorHAnsi" w:hAnsi="Lexia" w:cs="˛œ˛"/>
                <w:sz w:val="18"/>
                <w:szCs w:val="18"/>
              </w:rPr>
              <w:t>Crafting an introduction and making a plan for writing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21ADC84" w14:textId="41392467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A, C </w:t>
            </w:r>
          </w:p>
          <w:p w14:paraId="1D013B56" w14:textId="32B90D59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73A5B0DB" w14:textId="693FB7AA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</w:t>
            </w:r>
            <w:r w:rsidR="004F3826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775A5DC6" w14:textId="4C75D5CA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388E5F92" w14:textId="5F9788D6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008232E0" w14:textId="0B169332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4F3826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6C040164" w14:textId="0E9AE00F" w:rsidR="00704CB4" w:rsidRPr="003900CB" w:rsidRDefault="00704CB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4F3826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2E2E2CD" w14:textId="757F8262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RI.9–10.1, 2, 5, 6</w:t>
            </w:r>
          </w:p>
          <w:p w14:paraId="53D4DDD3" w14:textId="2FD428E7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10.2, 2a, 2b, 4, 9b</w:t>
            </w:r>
          </w:p>
          <w:p w14:paraId="70B63929" w14:textId="598721F6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10.1a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9BBC006" w14:textId="77777777" w:rsidR="004E0204" w:rsidRPr="003900CB" w:rsidRDefault="004E020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E0204" w:rsidRPr="003900CB" w14:paraId="0EE023F4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AC516D" w14:textId="21F8BC64" w:rsidR="004E0204" w:rsidRPr="003900CB" w:rsidRDefault="001142C5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BC9B3D" w14:textId="77777777" w:rsidR="004E0204" w:rsidRPr="003900CB" w:rsidRDefault="004E020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10895C7" w14:textId="06BB6216" w:rsidR="004E0204" w:rsidRPr="003900CB" w:rsidRDefault="00A863BD" w:rsidP="00277326">
            <w:pPr>
              <w:autoSpaceDE w:val="0"/>
              <w:autoSpaceDN w:val="0"/>
              <w:adjustRightInd w:val="0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1142C5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1.15, </w:t>
            </w:r>
            <w:r w:rsidR="00E14F82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1142C5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D07FF1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1142C5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6DEBE1AF" w14:textId="77777777" w:rsidR="001142C5" w:rsidRDefault="001142C5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“There Will Never Be an Age of Artificial Intimacy”</w:t>
            </w:r>
          </w:p>
          <w:p w14:paraId="729C486D" w14:textId="40F84D06" w:rsidR="003416EE" w:rsidRPr="003900CB" w:rsidRDefault="003416EE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>
              <w:rPr>
                <w:rFonts w:ascii="Lexia" w:eastAsiaTheme="minorHAnsi" w:hAnsi="Lexia" w:cs="˛œ˛"/>
                <w:sz w:val="18"/>
                <w:szCs w:val="18"/>
              </w:rPr>
              <w:t>Draft an analytical essay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8694AC6" w14:textId="66924C08" w:rsidR="007D208A" w:rsidRPr="003900CB" w:rsidRDefault="007D208A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71A2B089" w14:textId="157BABAC" w:rsidR="007D208A" w:rsidRPr="003900CB" w:rsidRDefault="007D208A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7093728F" w14:textId="5D93DB8A" w:rsidR="007D208A" w:rsidRPr="003900CB" w:rsidRDefault="007D208A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39EC69E" w14:textId="68366E65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97327F" w:rsidRPr="003900CB">
              <w:rPr>
                <w:rFonts w:ascii="Lexia" w:hAnsi="Lexia"/>
                <w:sz w:val="16"/>
                <w:szCs w:val="16"/>
              </w:rPr>
              <w:t>2b, 2c, 2f, 4, 5, 9b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D36802D" w14:textId="77777777" w:rsidR="004E0204" w:rsidRPr="003900CB" w:rsidRDefault="004E020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3900CB" w14:paraId="58525064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C4E86B0" w14:textId="74860D61" w:rsidR="0068068F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91FAE2" w14:textId="77777777" w:rsidR="0068068F" w:rsidRPr="003900CB" w:rsidRDefault="0068068F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A528E23" w14:textId="77777777" w:rsidR="0068068F" w:rsidRPr="003900CB" w:rsidRDefault="0068068F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C23AD0F" w14:textId="2DCB4FF7" w:rsidR="0068068F" w:rsidRPr="003900CB" w:rsidRDefault="0068068F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FB2D1D7" w14:textId="6BC77D03" w:rsidR="0068068F" w:rsidRPr="003900CB" w:rsidRDefault="0068068F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A292A8E" w14:textId="77777777" w:rsidR="0068068F" w:rsidRPr="003900CB" w:rsidRDefault="0068068F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3303" w:rsidRPr="003900CB" w14:paraId="375365E1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E2FF1E" w14:textId="3EE57388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762063A" w14:textId="77777777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7B5B6CE" w14:textId="7A94952A" w:rsidR="004A3303" w:rsidRPr="00E57B12" w:rsidRDefault="004A3303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Free Speech Lessons</w:t>
            </w:r>
          </w:p>
          <w:p w14:paraId="3132BDCD" w14:textId="0C5B65C2" w:rsidR="004A3303" w:rsidRPr="00E57B12" w:rsidRDefault="004A3303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“Dialogue is Important, Even When it is Impolite” by Ryan Milner</w:t>
            </w:r>
          </w:p>
          <w:p w14:paraId="02A82776" w14:textId="08C8E461" w:rsidR="004A3303" w:rsidRPr="00E57B12" w:rsidRDefault="004A3303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“Free Speech Isn’t Free” by Garrett Epps</w:t>
            </w:r>
          </w:p>
          <w:p w14:paraId="3695C13A" w14:textId="39822B40" w:rsidR="004A3303" w:rsidRPr="00E57B12" w:rsidRDefault="00887D8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Written analytical paragraph</w:t>
            </w:r>
            <w:r w:rsidR="004A3303" w:rsidRPr="00E57B12">
              <w:rPr>
                <w:rFonts w:ascii="Lexia" w:hAnsi="Lexia"/>
                <w:color w:val="0070C0"/>
                <w:sz w:val="18"/>
                <w:szCs w:val="18"/>
              </w:rPr>
              <w:t xml:space="preserve"> of </w:t>
            </w: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a rhetorical move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6A4738D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3DF1A4B1" w14:textId="5F1990A0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7A47E42D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A–C</w:t>
            </w:r>
          </w:p>
          <w:p w14:paraId="3309964C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11D7B682" w14:textId="26F9F3E8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A22A5F6" w14:textId="10A17BA3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9405462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RI.9–10.2–6, 7</w:t>
            </w:r>
          </w:p>
          <w:p w14:paraId="43F20F77" w14:textId="2361A96E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W.9–10.2, 2a, 2b,</w:t>
            </w:r>
            <w:r w:rsidR="00167A70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2d, 2f, 4</w:t>
            </w:r>
          </w:p>
          <w:p w14:paraId="3848163B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SL.9–10.1c, 4</w:t>
            </w:r>
          </w:p>
          <w:p w14:paraId="0E45AAAF" w14:textId="4089B2A5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1B1A6A9" w14:textId="77777777" w:rsidR="004A3303" w:rsidRPr="003900CB" w:rsidRDefault="004A330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3303" w:rsidRPr="003900CB" w14:paraId="505D4A3E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784354" w14:textId="4FB51414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1BBB825" w14:textId="77777777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3A328B8" w14:textId="312B790D" w:rsidR="004A3303" w:rsidRPr="00E57B12" w:rsidRDefault="004A3303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Free Speech Lessons</w:t>
            </w:r>
          </w:p>
          <w:p w14:paraId="02BCA7A9" w14:textId="7A80FF9A" w:rsidR="004A3303" w:rsidRPr="00E57B12" w:rsidRDefault="004A3303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“Freedom of Speech, Not Freedom From Consequences” by Susan Milligan</w:t>
            </w:r>
          </w:p>
          <w:p w14:paraId="41DAAEFB" w14:textId="79DCC379" w:rsidR="004A3303" w:rsidRPr="00E57B12" w:rsidRDefault="004A3303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 xml:space="preserve">“How One Stupid Tweet Blew Up Justine Sacco’s Life” by Jon </w:t>
            </w:r>
            <w:proofErr w:type="spellStart"/>
            <w:r w:rsidRPr="00E57B12">
              <w:rPr>
                <w:rFonts w:ascii="Lexia" w:hAnsi="Lexia"/>
                <w:color w:val="0070C0"/>
                <w:sz w:val="18"/>
                <w:szCs w:val="18"/>
              </w:rPr>
              <w:t>Ronson</w:t>
            </w:r>
            <w:proofErr w:type="spellEnd"/>
          </w:p>
          <w:p w14:paraId="055DF8E2" w14:textId="4DFF0199" w:rsidR="004A3303" w:rsidRPr="00E57B12" w:rsidRDefault="004A3303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 xml:space="preserve"> “Free Speech is Killing Us” by Andrew Marantz</w:t>
            </w:r>
          </w:p>
          <w:p w14:paraId="4AED3607" w14:textId="2AD0CC12" w:rsidR="001B4AB8" w:rsidRPr="00E57B12" w:rsidRDefault="00887D8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Multiple paragraph analysis of multiple rhetorical moves</w:t>
            </w:r>
          </w:p>
          <w:p w14:paraId="599439FB" w14:textId="7D87FAA5" w:rsidR="004A3303" w:rsidRPr="003900CB" w:rsidRDefault="004A3303" w:rsidP="0027732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5D13265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A–C</w:t>
            </w:r>
          </w:p>
          <w:p w14:paraId="75874CF7" w14:textId="34B8B6E9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2A09EBB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7FC179E9" w14:textId="26AA2D1E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26814A85" w14:textId="3B90E67D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5351215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RI.9–10.2, 4, 6, 8</w:t>
            </w:r>
          </w:p>
          <w:p w14:paraId="600360C8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</w:t>
            </w:r>
          </w:p>
          <w:p w14:paraId="7CA4B87C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SL.9–10.2, 4, 6</w:t>
            </w:r>
          </w:p>
          <w:p w14:paraId="49149F37" w14:textId="56467976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L.9–10.5, 5b,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72CE516" w14:textId="77777777" w:rsidR="004A3303" w:rsidRPr="003900CB" w:rsidRDefault="004A330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3303" w:rsidRPr="003900CB" w14:paraId="049A8CCD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5F610C8" w14:textId="2BF34E38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EE7D7A" w14:textId="77777777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896A98E" w14:textId="6BCFA6E3" w:rsidR="004A3303" w:rsidRPr="00E57B12" w:rsidRDefault="004A3303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Free Speech Lessons</w:t>
            </w:r>
          </w:p>
          <w:p w14:paraId="4BA19B08" w14:textId="62BA9819" w:rsidR="004A3303" w:rsidRPr="00E57B12" w:rsidRDefault="00213BC5" w:rsidP="0027732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hyperlink r:id="rId11" w:history="1">
              <w:proofErr w:type="spellStart"/>
              <w:r w:rsidR="004A3303" w:rsidRPr="00E57B12">
                <w:rPr>
                  <w:rStyle w:val="Hyperlink"/>
                  <w:rFonts w:ascii="Lexia" w:hAnsi="Lexia"/>
                  <w:color w:val="0070C0"/>
                  <w:sz w:val="18"/>
                  <w:szCs w:val="18"/>
                </w:rPr>
                <w:t>SOAPSTone</w:t>
              </w:r>
              <w:proofErr w:type="spellEnd"/>
            </w:hyperlink>
            <w:r w:rsidR="004A3303" w:rsidRPr="00E57B12">
              <w:rPr>
                <w:rFonts w:ascii="Lexia" w:hAnsi="Lexia"/>
                <w:color w:val="0070C0"/>
                <w:sz w:val="18"/>
                <w:szCs w:val="18"/>
              </w:rPr>
              <w:t xml:space="preserve"> to plan argumentative writing</w:t>
            </w:r>
          </w:p>
          <w:p w14:paraId="42972FF7" w14:textId="77777777" w:rsidR="002018A0" w:rsidRDefault="004A3303" w:rsidP="0027732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E57B12">
              <w:rPr>
                <w:rFonts w:ascii="Lexia" w:hAnsi="Lexia"/>
                <w:color w:val="0070C0"/>
                <w:sz w:val="18"/>
                <w:szCs w:val="18"/>
              </w:rPr>
              <w:t>Written argument addressing protection of online speech</w:t>
            </w:r>
          </w:p>
          <w:p w14:paraId="3750B3B2" w14:textId="1C1A9372" w:rsidR="004A3303" w:rsidRPr="002018A0" w:rsidRDefault="004A3303" w:rsidP="0027732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Self-analysis of argumentative writing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9BB4221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2FE4BB7D" w14:textId="7F3A9866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74F97988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A–C</w:t>
            </w:r>
          </w:p>
          <w:p w14:paraId="21B84F6B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36CB7CD6" w14:textId="3F774FD0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E0A8F9A" w14:textId="2350A8F5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6AD2312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RI.9–10.2–6, 7</w:t>
            </w:r>
          </w:p>
          <w:p w14:paraId="1B2754D7" w14:textId="3B686805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W.9–10.2, 2a, 2b,</w:t>
            </w:r>
            <w:r w:rsidR="00167A70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2d, 2f, 4</w:t>
            </w:r>
          </w:p>
          <w:p w14:paraId="4EEE73C7" w14:textId="77777777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SL.9–10.1c, 4</w:t>
            </w:r>
          </w:p>
          <w:p w14:paraId="6633DBE9" w14:textId="2CDC718F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E887918" w14:textId="77777777" w:rsidR="004A3303" w:rsidRPr="003900CB" w:rsidRDefault="004A330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3303" w:rsidRPr="003900CB" w14:paraId="22228B5D" w14:textId="77777777" w:rsidTr="0027571D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640AF87" w14:textId="30A16E25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A9A87E3" w14:textId="77777777" w:rsidR="004A3303" w:rsidRPr="003900CB" w:rsidRDefault="004A330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55BF1FF" w14:textId="77777777" w:rsidR="004A3303" w:rsidRPr="003900CB" w:rsidRDefault="004A3303" w:rsidP="00277326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35F9801" w14:textId="06D6002A" w:rsidR="004A3303" w:rsidRPr="003900CB" w:rsidRDefault="004A3303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1224291" w14:textId="6DBC2F92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1.1 A, C </w:t>
            </w:r>
          </w:p>
          <w:p w14:paraId="33C14137" w14:textId="62DDE27F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5FA8889A" w14:textId="4D0EBB19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4CCD49EE" w14:textId="492C830D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2.3 A–D </w:t>
            </w:r>
          </w:p>
          <w:p w14:paraId="0582BCB2" w14:textId="6EA20D82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15574C70" w14:textId="2D7F9B88" w:rsidR="004A3303" w:rsidRPr="003900CB" w:rsidRDefault="004A330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281E6CE" w14:textId="77777777" w:rsidR="0027571D" w:rsidRPr="009F4A3A" w:rsidRDefault="0027571D" w:rsidP="00277326">
            <w:pPr>
              <w:rPr>
                <w:rFonts w:ascii="Roboto Slab" w:hAnsi="Roboto Slab"/>
                <w:sz w:val="16"/>
                <w:szCs w:val="16"/>
              </w:rPr>
            </w:pPr>
            <w:r w:rsidRPr="009F4A3A">
              <w:rPr>
                <w:rFonts w:ascii="Roboto Slab" w:hAnsi="Roboto Slab"/>
                <w:sz w:val="16"/>
                <w:szCs w:val="16"/>
              </w:rPr>
              <w:t>RI.9–10.6, 8</w:t>
            </w:r>
          </w:p>
          <w:p w14:paraId="511C11A5" w14:textId="7C806578" w:rsidR="004A3303" w:rsidRPr="009F4A3A" w:rsidRDefault="0027571D" w:rsidP="00277326">
            <w:pPr>
              <w:rPr>
                <w:rFonts w:ascii="Lexia" w:hAnsi="Lexia"/>
                <w:sz w:val="16"/>
                <w:szCs w:val="16"/>
              </w:rPr>
            </w:pPr>
            <w:r w:rsidRPr="009F4A3A">
              <w:rPr>
                <w:rFonts w:ascii="Roboto Slab" w:hAnsi="Roboto Slab"/>
                <w:sz w:val="16"/>
                <w:szCs w:val="16"/>
              </w:rPr>
              <w:t>W.9–10.2, 2b, 9b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CDDC02E" w14:textId="77777777" w:rsidR="004A3303" w:rsidRPr="003900CB" w:rsidRDefault="004A330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591C86FB" w14:textId="77777777" w:rsidR="001B2A99" w:rsidRPr="003900CB" w:rsidRDefault="001B2A99" w:rsidP="00277326">
      <w:pPr>
        <w:rPr>
          <w:rFonts w:ascii="Lexia" w:hAnsi="Lexia"/>
          <w:sz w:val="16"/>
          <w:szCs w:val="16"/>
        </w:rPr>
      </w:pPr>
      <w:bookmarkStart w:id="0" w:name="_Hlk516475578"/>
      <w:r w:rsidRPr="003900CB">
        <w:rPr>
          <w:rFonts w:ascii="Lexia" w:hAnsi="Lexia"/>
          <w:sz w:val="16"/>
          <w:szCs w:val="16"/>
        </w:rPr>
        <w:t>[</w:t>
      </w:r>
      <w:proofErr w:type="gramStart"/>
      <w:r w:rsidRPr="003900CB">
        <w:rPr>
          <w:rFonts w:ascii="Lexia" w:hAnsi="Lexia"/>
          <w:sz w:val="16"/>
          <w:szCs w:val="16"/>
        </w:rPr>
        <w:t>add</w:t>
      </w:r>
      <w:proofErr w:type="gramEnd"/>
      <w:r w:rsidRPr="003900CB">
        <w:rPr>
          <w:rFonts w:ascii="Lexia" w:hAnsi="Lexia"/>
          <w:sz w:val="16"/>
          <w:szCs w:val="16"/>
        </w:rPr>
        <w:t xml:space="preserve"> or remove rows as needed]</w:t>
      </w:r>
    </w:p>
    <w:p w14:paraId="0C4D1438" w14:textId="77777777" w:rsidR="004A3303" w:rsidRPr="003900CB" w:rsidRDefault="004A3303" w:rsidP="00277326">
      <w:pPr>
        <w:rPr>
          <w:rFonts w:ascii="Lexia" w:hAnsi="Lexia"/>
          <w:b/>
          <w:color w:val="0070C0"/>
          <w:szCs w:val="28"/>
        </w:rPr>
      </w:pPr>
    </w:p>
    <w:p w14:paraId="231B1FBE" w14:textId="77777777" w:rsidR="005B5721" w:rsidRPr="00FB1122" w:rsidRDefault="005B5721" w:rsidP="00D3078E">
      <w:pPr>
        <w:pStyle w:val="Heading3"/>
        <w:spacing w:before="0"/>
      </w:pPr>
      <w:r w:rsidRPr="00FB1122">
        <w:t>Reflections</w:t>
      </w:r>
    </w:p>
    <w:p w14:paraId="4F0D192D" w14:textId="6FAD9220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FC761DB" w14:textId="4CD343F6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848B6B2" w14:textId="2D799EBC" w:rsidR="005B5721" w:rsidRPr="005254E9" w:rsidRDefault="005B5721" w:rsidP="0027732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320F115" w14:textId="77777777" w:rsidR="0055521C" w:rsidRDefault="005B5721" w:rsidP="00277326">
      <w:pPr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270D41DA" w14:textId="31CD9BAE" w:rsidR="00F0472D" w:rsidRPr="003900CB" w:rsidRDefault="00F0472D" w:rsidP="00277326">
      <w:pPr>
        <w:rPr>
          <w:rFonts w:ascii="Lexia" w:hAnsi="Lexia"/>
          <w:b/>
          <w:color w:val="00B0F0"/>
          <w:szCs w:val="28"/>
        </w:rPr>
      </w:pPr>
      <w:r w:rsidRPr="003900CB">
        <w:rPr>
          <w:rFonts w:ascii="Lexia" w:hAnsi="Lexia"/>
          <w:b/>
          <w:color w:val="00B0F0"/>
          <w:szCs w:val="28"/>
        </w:rPr>
        <w:br w:type="page"/>
      </w:r>
    </w:p>
    <w:p w14:paraId="11DBC36C" w14:textId="1CB3F1D7" w:rsidR="00833038" w:rsidRPr="003900CB" w:rsidRDefault="00833038" w:rsidP="00D3078E">
      <w:pPr>
        <w:pStyle w:val="Heading2"/>
        <w:spacing w:before="0"/>
      </w:pPr>
      <w:r w:rsidRPr="003900CB">
        <w:lastRenderedPageBreak/>
        <w:t xml:space="preserve">Unit 2 </w:t>
      </w:r>
      <w:r w:rsidR="000D56A1" w:rsidRPr="003900CB">
        <w:t>Persuasion in Literature</w:t>
      </w:r>
    </w:p>
    <w:p w14:paraId="3E51852B" w14:textId="7C4FF6D6" w:rsidR="000D56A1" w:rsidRPr="003900CB" w:rsidRDefault="000D56A1" w:rsidP="00D3078E">
      <w:pPr>
        <w:pStyle w:val="Heading2"/>
        <w:spacing w:before="0"/>
      </w:pPr>
      <w:r w:rsidRPr="003900CB">
        <w:t>Reading Fiction Through an Alternate Lens</w:t>
      </w:r>
    </w:p>
    <w:p w14:paraId="07123BC6" w14:textId="36FDBCEA" w:rsidR="0068068F" w:rsidRPr="003900CB" w:rsidRDefault="0068068F" w:rsidP="00277326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2 Persuasion in Literature&#10;Reading Fiction Through an Alternate Lens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3900CB" w14:paraId="0A13593C" w14:textId="77777777" w:rsidTr="7FFD2A16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6F5225C" w14:textId="77777777" w:rsidR="00D87394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Pacing in</w:t>
            </w:r>
          </w:p>
          <w:p w14:paraId="5C39614E" w14:textId="2533ED27" w:rsidR="0068068F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56DF14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FB8D1C4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3900C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0541B54" w14:textId="41F7D46E" w:rsidR="0068068F" w:rsidRPr="003900CB" w:rsidRDefault="005B5721" w:rsidP="00277326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25A9382A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67DC6425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0CFAC4D3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0B5D7CEA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C8DE192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Reflections on </w:t>
            </w:r>
            <w:r w:rsidRPr="003900C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A20CB" w:rsidRPr="003900CB" w14:paraId="3CFC2C50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53194E" w14:textId="784D11AC" w:rsidR="00FA20CB" w:rsidRPr="003900CB" w:rsidRDefault="00FD07D6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FE9C41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8B745BA" w14:textId="45726598" w:rsidR="00FD07D6" w:rsidRPr="003900CB" w:rsidRDefault="00A863BD" w:rsidP="00277326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3900CB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="363C8126" w:rsidRPr="003900CB">
              <w:rPr>
                <w:rFonts w:ascii="Lexia" w:hAnsi="Lexia" w:cs="˛œ˛"/>
                <w:sz w:val="18"/>
                <w:szCs w:val="18"/>
              </w:rPr>
              <w:t xml:space="preserve">Model Lessons 2.1, 2.2, and Assess </w:t>
            </w:r>
            <w:r w:rsidR="608E4533" w:rsidRPr="003900CB">
              <w:rPr>
                <w:rFonts w:ascii="Lexia" w:hAnsi="Lexia" w:cs="˛œ˛"/>
                <w:sz w:val="18"/>
                <w:szCs w:val="18"/>
              </w:rPr>
              <w:t>&amp;</w:t>
            </w:r>
            <w:r w:rsidR="363C8126" w:rsidRPr="003900CB">
              <w:rPr>
                <w:rFonts w:ascii="Lexia" w:hAnsi="Lexia" w:cs="˛œ˛"/>
                <w:sz w:val="18"/>
                <w:szCs w:val="18"/>
              </w:rPr>
              <w:t xml:space="preserve"> Reflect</w:t>
            </w:r>
          </w:p>
          <w:p w14:paraId="13AD51B3" w14:textId="0FF0FE82" w:rsidR="00FD07D6" w:rsidRDefault="00EE5230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i/>
                <w:iCs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Reader's Theater of e</w:t>
            </w:r>
            <w:r w:rsidR="363C8126" w:rsidRPr="003900CB">
              <w:rPr>
                <w:rFonts w:ascii="Lexia" w:hAnsi="Lexia" w:cs="Segoe UI"/>
                <w:sz w:val="18"/>
                <w:szCs w:val="18"/>
              </w:rPr>
              <w:t xml:space="preserve">xcerpt from </w:t>
            </w:r>
            <w:r w:rsidR="363C8126" w:rsidRPr="003900CB">
              <w:rPr>
                <w:rFonts w:ascii="Lexia" w:hAnsi="Lexia" w:cs="Segoe UI"/>
                <w:i/>
                <w:iCs/>
                <w:sz w:val="18"/>
                <w:szCs w:val="18"/>
              </w:rPr>
              <w:t>The Adventures of Tom Sawyer</w:t>
            </w:r>
          </w:p>
          <w:p w14:paraId="546D27A5" w14:textId="72E5E863" w:rsidR="00EE5230" w:rsidRDefault="00EE5230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iCs/>
                <w:sz w:val="18"/>
                <w:szCs w:val="18"/>
              </w:rPr>
            </w:pPr>
            <w:r w:rsidRPr="00EE5230">
              <w:rPr>
                <w:rFonts w:ascii="Lexia" w:hAnsi="Lexia" w:cs="Segoe UI"/>
                <w:iCs/>
                <w:sz w:val="18"/>
                <w:szCs w:val="18"/>
              </w:rPr>
              <w:t>Persuasive Moves Graphic Organizer</w:t>
            </w:r>
            <w:r w:rsidR="004F71BC" w:rsidRPr="004F71B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="00B46C24">
              <w:rPr>
                <w:rFonts w:ascii="Lexia" w:hAnsi="Lexia" w:cs="Segoe UI"/>
                <w:iCs/>
                <w:sz w:val="18"/>
                <w:szCs w:val="18"/>
              </w:rPr>
              <w:t>Tom Sawyer</w:t>
            </w:r>
          </w:p>
          <w:p w14:paraId="53BD3810" w14:textId="08875F74" w:rsidR="00EE5230" w:rsidRPr="00EE5230" w:rsidRDefault="00EE5230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iCs/>
                <w:sz w:val="18"/>
                <w:szCs w:val="18"/>
              </w:rPr>
            </w:pPr>
            <w:r>
              <w:rPr>
                <w:rFonts w:ascii="Lexia" w:hAnsi="Lexia" w:cs="Segoe UI"/>
                <w:iCs/>
                <w:sz w:val="18"/>
                <w:szCs w:val="18"/>
              </w:rPr>
              <w:t>Analytical essay of rhetorical strategies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D9BF8E2" w14:textId="6D4A064D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A, C </w:t>
            </w:r>
          </w:p>
          <w:p w14:paraId="667CB242" w14:textId="61097AD3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498B7BD" w14:textId="0E60EF95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0B7863C8" w14:textId="53991373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2994BA2A" w14:textId="3E5E96F8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 </w:t>
            </w:r>
          </w:p>
          <w:p w14:paraId="08701679" w14:textId="48155A2A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4ED1AB10" w14:textId="060F9B42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1D1C9E79" w14:textId="079341B0" w:rsidR="00FD07D6" w:rsidRPr="003900CB" w:rsidRDefault="00FD07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2133EA" w14:textId="6319670F" w:rsidR="008D3202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</w:t>
            </w:r>
            <w:r w:rsidR="00BA3B6F">
              <w:rPr>
                <w:rFonts w:ascii="Lexia" w:hAnsi="Lexia"/>
                <w:sz w:val="16"/>
                <w:szCs w:val="16"/>
              </w:rPr>
              <w:t>L</w:t>
            </w:r>
            <w:r w:rsidRPr="003900CB">
              <w:rPr>
                <w:rFonts w:ascii="Lexia" w:hAnsi="Lexia"/>
                <w:sz w:val="16"/>
                <w:szCs w:val="16"/>
              </w:rPr>
              <w:t>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8D3202" w:rsidRPr="003900CB">
              <w:rPr>
                <w:rFonts w:ascii="Lexia" w:hAnsi="Lexia"/>
                <w:sz w:val="16"/>
                <w:szCs w:val="16"/>
              </w:rPr>
              <w:t xml:space="preserve">3,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4, </w:t>
            </w:r>
            <w:r w:rsidR="008D3202" w:rsidRPr="003900CB">
              <w:rPr>
                <w:rFonts w:ascii="Lexia" w:hAnsi="Lexia"/>
                <w:sz w:val="16"/>
                <w:szCs w:val="16"/>
              </w:rPr>
              <w:t>6</w:t>
            </w:r>
          </w:p>
          <w:p w14:paraId="7D2590A8" w14:textId="7CFAC381" w:rsidR="008D3202" w:rsidRPr="003900CB" w:rsidRDefault="008D320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10.2, 9a</w:t>
            </w:r>
          </w:p>
          <w:p w14:paraId="2B04875E" w14:textId="7F9D18A5" w:rsidR="008D3202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10.6</w:t>
            </w:r>
          </w:p>
          <w:p w14:paraId="6DF84792" w14:textId="255BF3CF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10.5</w:t>
            </w:r>
            <w:r w:rsidR="008D3202" w:rsidRPr="003900CB">
              <w:rPr>
                <w:rFonts w:ascii="Lexia" w:hAnsi="Lexia"/>
                <w:sz w:val="16"/>
                <w:szCs w:val="16"/>
              </w:rPr>
              <w:t>, 5b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8DE8E0B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4CB9A6F7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3CDD9E" w14:textId="29F4D80F" w:rsidR="00FA20CB" w:rsidRPr="003900CB" w:rsidRDefault="00F6056C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0EC71A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2EE320B" w14:textId="7CB9A7C8" w:rsidR="00F6056C" w:rsidRPr="003900CB" w:rsidRDefault="00A863BD" w:rsidP="0027732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F6056C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2.3, 2.4, </w:t>
            </w:r>
            <w:r w:rsidR="005951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F6056C" w:rsidRPr="003900CB">
              <w:rPr>
                <w:rFonts w:ascii="Lexia" w:eastAsiaTheme="minorHAnsi" w:hAnsi="Lexia" w:cs="˛œ˛"/>
                <w:sz w:val="18"/>
                <w:szCs w:val="18"/>
              </w:rPr>
              <w:t>2.5</w:t>
            </w:r>
          </w:p>
          <w:p w14:paraId="226E0DB4" w14:textId="77777777" w:rsidR="00F6056C" w:rsidRDefault="00EE5230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Reader's Theater of e</w:t>
            </w:r>
            <w:r w:rsidRPr="003900CB">
              <w:rPr>
                <w:rFonts w:ascii="Lexia" w:hAnsi="Lexia" w:cs="Segoe UI"/>
                <w:sz w:val="18"/>
                <w:szCs w:val="18"/>
              </w:rPr>
              <w:t>xcerpt from</w:t>
            </w: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 xml:space="preserve"> </w:t>
            </w:r>
            <w:r w:rsidR="00F6056C" w:rsidRPr="003900CB">
              <w:rPr>
                <w:rFonts w:ascii="Lexia" w:eastAsiaTheme="minorHAnsi" w:hAnsi="Lexia" w:cs="Times New Roman"/>
                <w:sz w:val="18"/>
                <w:szCs w:val="18"/>
              </w:rPr>
              <w:t>“Marriage Is a Private Affair”</w:t>
            </w:r>
          </w:p>
          <w:p w14:paraId="5CF8D59C" w14:textId="058BF9DF" w:rsidR="00120484" w:rsidRPr="003900CB" w:rsidRDefault="00120484" w:rsidP="0027732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Lexia" w:eastAsiaTheme="minorHAnsi" w:hAnsi="Lexia" w:cs="Times New Roman"/>
                <w:sz w:val="18"/>
                <w:szCs w:val="18"/>
              </w:rPr>
            </w:pPr>
            <w:r>
              <w:rPr>
                <w:rFonts w:ascii="Lexia" w:eastAsiaTheme="minorHAnsi" w:hAnsi="Lexia" w:cs="Times New Roman"/>
                <w:sz w:val="18"/>
                <w:szCs w:val="18"/>
              </w:rPr>
              <w:t>Persuasive Moves Graphic Organizer</w:t>
            </w:r>
            <w:r w:rsidR="004F71BC" w:rsidRPr="004F71B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 w:rsidR="00B46C24">
              <w:rPr>
                <w:rFonts w:ascii="Lexia" w:eastAsiaTheme="minorHAnsi" w:hAnsi="Lexia" w:cs="Times New Roman"/>
                <w:sz w:val="18"/>
                <w:szCs w:val="18"/>
              </w:rPr>
              <w:t>Nene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470BA7A" w14:textId="2004E8AC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750AE378" w14:textId="28974616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5C1F3EDA" w14:textId="5A0ACF29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C10368" w:rsidRPr="003900CB">
              <w:rPr>
                <w:rFonts w:ascii="Lexia" w:hAnsi="Lexia"/>
                <w:sz w:val="16"/>
                <w:szCs w:val="16"/>
              </w:rPr>
              <w:t>, C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6BBA485C" w14:textId="16C30217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2.4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19A5B183" w14:textId="374BA5D9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  <w:p w14:paraId="67B69AFE" w14:textId="6C26566A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35143462" w14:textId="15CDFF85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69BEA75F" w14:textId="225507C2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51279F1B" w14:textId="44C35C35" w:rsidR="00F6056C" w:rsidRPr="003900CB" w:rsidRDefault="00F6056C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1C04AF6" w14:textId="0060CE71" w:rsidR="008D3202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10.1</w:t>
            </w:r>
            <w:r w:rsidR="00B86A49" w:rsidRPr="003900CB">
              <w:rPr>
                <w:rFonts w:ascii="Lexia" w:hAnsi="Lexia"/>
                <w:sz w:val="16"/>
                <w:szCs w:val="16"/>
              </w:rPr>
              <w:t>, 2, 3, 4</w:t>
            </w:r>
          </w:p>
          <w:p w14:paraId="25CE3CA7" w14:textId="4E7C2213" w:rsidR="008D3202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B86A49" w:rsidRPr="003900CB">
              <w:rPr>
                <w:rFonts w:ascii="Lexia" w:hAnsi="Lexia"/>
                <w:sz w:val="16"/>
                <w:szCs w:val="16"/>
              </w:rPr>
              <w:t xml:space="preserve">1, 3, 4, </w:t>
            </w:r>
            <w:r w:rsidRPr="003900CB">
              <w:rPr>
                <w:rFonts w:ascii="Lexia" w:hAnsi="Lexia"/>
                <w:sz w:val="16"/>
                <w:szCs w:val="16"/>
              </w:rPr>
              <w:t>7</w:t>
            </w:r>
          </w:p>
          <w:p w14:paraId="780FBC0D" w14:textId="6566D760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AE387C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5DF7C9C9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9473B3C" w14:textId="088146C2" w:rsidR="00FA20CB" w:rsidRPr="003900CB" w:rsidRDefault="00F6056C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B816AF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856D827" w14:textId="0B4CA2BC" w:rsidR="00FA20CB" w:rsidRPr="003900CB" w:rsidRDefault="00A863BD" w:rsidP="0027732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F6056C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2.6, 2.7, 2.8, </w:t>
            </w:r>
            <w:r w:rsidR="005951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F6056C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720653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F6056C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2D7CFCD7" w14:textId="77777777" w:rsidR="00F6056C" w:rsidRPr="00B46C24" w:rsidRDefault="00F6056C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eastAsiaTheme="minorHAnsi" w:hAnsi="Lexia" w:cs="Times New Roman"/>
                <w:sz w:val="18"/>
                <w:szCs w:val="18"/>
              </w:rPr>
              <w:t>“Marriage Is a Private Affair”</w:t>
            </w:r>
          </w:p>
          <w:p w14:paraId="45639C2B" w14:textId="15219FCD" w:rsidR="00B46C24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eastAsiaTheme="minorHAnsi" w:hAnsi="Lexia" w:cs="Times New Roman"/>
                <w:sz w:val="18"/>
                <w:szCs w:val="18"/>
              </w:rPr>
              <w:t>Unpacking the prompt and writing a thesis statement</w:t>
            </w:r>
          </w:p>
          <w:p w14:paraId="30E4EB90" w14:textId="77777777" w:rsidR="00B46C24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Planning the essay and crafting an introduction</w:t>
            </w:r>
          </w:p>
          <w:p w14:paraId="0D4AFFA9" w14:textId="5A84BA1E" w:rsidR="00B46C24" w:rsidRPr="003900CB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eastAsiaTheme="minorHAnsi" w:hAnsi="Lexia" w:cs="Times New Roman"/>
                <w:sz w:val="18"/>
                <w:szCs w:val="18"/>
              </w:rPr>
              <w:t>Analytical essay of persuasive moves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94CB2F7" w14:textId="15B54555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A, C </w:t>
            </w:r>
          </w:p>
          <w:p w14:paraId="27912432" w14:textId="1E4A09B3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085B32F3" w14:textId="66318CD1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75E23F28" w14:textId="1384A464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39C3871D" w14:textId="15F41DF2" w:rsidR="00FA20CB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113E9FD5" w14:textId="244BD34B" w:rsidR="00C10368" w:rsidRPr="003900CB" w:rsidRDefault="00C1036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A867304" w14:textId="774B8127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B86A49" w:rsidRPr="003900CB">
              <w:rPr>
                <w:rFonts w:ascii="Lexia" w:hAnsi="Lexia"/>
                <w:sz w:val="16"/>
                <w:szCs w:val="16"/>
              </w:rPr>
              <w:t>2a, 2b, 4, 5, 9a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F7229E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D07D6" w:rsidRPr="003900CB" w14:paraId="680EA3BE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1C5D954" w14:textId="00BABA76" w:rsidR="00FD07D6" w:rsidRPr="003900CB" w:rsidRDefault="00FD07D6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E2F53F7" w14:textId="77777777" w:rsidR="00FD07D6" w:rsidRPr="003900CB" w:rsidRDefault="00FD07D6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2DC7E66" w14:textId="5ACA2C1E" w:rsidR="00FD07D6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C1036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2.9, 2.10, </w:t>
            </w:r>
            <w:r w:rsidR="005951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C10368" w:rsidRPr="003900CB">
              <w:rPr>
                <w:rFonts w:ascii="Lexia" w:eastAsiaTheme="minorHAnsi" w:hAnsi="Lexia" w:cs="˛œ˛"/>
                <w:sz w:val="18"/>
                <w:szCs w:val="18"/>
              </w:rPr>
              <w:t>2.11</w:t>
            </w:r>
          </w:p>
          <w:p w14:paraId="75251048" w14:textId="67BC76C3" w:rsidR="00C10368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Dramatic reading of </w:t>
            </w:r>
            <w:r w:rsidR="00C10368" w:rsidRPr="003900CB">
              <w:rPr>
                <w:rFonts w:ascii="Lexia" w:hAnsi="Lexia"/>
                <w:i/>
                <w:iCs/>
                <w:sz w:val="18"/>
                <w:szCs w:val="18"/>
              </w:rPr>
              <w:t>A Raisin in the Sun</w:t>
            </w:r>
          </w:p>
          <w:p w14:paraId="44250249" w14:textId="1550374C" w:rsidR="00B46C24" w:rsidRPr="00B46C24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sz w:val="18"/>
                <w:szCs w:val="18"/>
              </w:rPr>
            </w:pPr>
            <w:r w:rsidRPr="00B46C24">
              <w:rPr>
                <w:rFonts w:ascii="Lexia" w:hAnsi="Lexia"/>
                <w:iCs/>
                <w:sz w:val="18"/>
                <w:szCs w:val="18"/>
              </w:rPr>
              <w:t>Persuasive Moves Graphic Organizer</w:t>
            </w:r>
            <w:r w:rsidR="004F71BC" w:rsidRPr="004F71B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>
              <w:rPr>
                <w:rFonts w:ascii="Lexia" w:hAnsi="Lexia"/>
                <w:iCs/>
                <w:sz w:val="18"/>
                <w:szCs w:val="18"/>
              </w:rPr>
              <w:t>Walter Lee</w:t>
            </w:r>
          </w:p>
          <w:p w14:paraId="08B50CAA" w14:textId="47F35BD8" w:rsidR="00B46C24" w:rsidRPr="00B46C24" w:rsidRDefault="00B46C24" w:rsidP="00277326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Moving Theater of </w:t>
            </w:r>
            <w:r w:rsidR="00C10368" w:rsidRPr="003900CB"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4D52532" w14:textId="512D9598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582948AC" w14:textId="628D0C98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238BE5F" w14:textId="14B95049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7D6D4159" w14:textId="5CD0C966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7E052E7B" w14:textId="597AEFF7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4B398BF" w14:textId="50CB3E72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8E9A7B1" w14:textId="6183921F" w:rsidR="00B86A49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227829" w:rsidRPr="003900CB">
              <w:rPr>
                <w:rFonts w:ascii="Lexia" w:hAnsi="Lexia"/>
                <w:sz w:val="16"/>
                <w:szCs w:val="16"/>
              </w:rPr>
              <w:t xml:space="preserve">1, 2,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3, </w:t>
            </w:r>
            <w:r w:rsidR="00227829" w:rsidRPr="003900CB">
              <w:rPr>
                <w:rFonts w:ascii="Lexia" w:hAnsi="Lexia"/>
                <w:sz w:val="16"/>
                <w:szCs w:val="16"/>
              </w:rPr>
              <w:t>4</w:t>
            </w:r>
          </w:p>
          <w:p w14:paraId="39DAD031" w14:textId="2BCA8BB2" w:rsidR="00B86A49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227829" w:rsidRPr="003900CB">
              <w:rPr>
                <w:rFonts w:ascii="Lexia" w:hAnsi="Lexia"/>
                <w:sz w:val="16"/>
                <w:szCs w:val="16"/>
              </w:rPr>
              <w:t>9a</w:t>
            </w:r>
          </w:p>
          <w:p w14:paraId="18F799B3" w14:textId="724302DB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10.1a, 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3, 6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D03859" w14:textId="77777777" w:rsidR="00FD07D6" w:rsidRPr="003900CB" w:rsidRDefault="00FD07D6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D07D6" w:rsidRPr="003900CB" w14:paraId="47DA2A9F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C440DF" w14:textId="168FE237" w:rsidR="00FD07D6" w:rsidRPr="003900CB" w:rsidRDefault="00FD07D6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DF98A9F" w14:textId="77777777" w:rsidR="00FD07D6" w:rsidRPr="003900CB" w:rsidRDefault="00FD07D6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624C0A2" w14:textId="2FB38ADA" w:rsidR="00FD07D6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C1036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2.12, 2.13, 2.14, </w:t>
            </w:r>
            <w:r w:rsidR="005951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C1036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720653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C1036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7FCC28D3" w14:textId="77777777" w:rsidR="00C10368" w:rsidRDefault="00C10368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3900CB"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  <w:p w14:paraId="0900239D" w14:textId="6145ED96" w:rsidR="00B46C24" w:rsidRPr="00B46C24" w:rsidRDefault="00B46C2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sz w:val="18"/>
                <w:szCs w:val="18"/>
              </w:rPr>
            </w:pPr>
            <w:r w:rsidRPr="00B46C24">
              <w:rPr>
                <w:rFonts w:ascii="Lexia" w:hAnsi="Lexia"/>
                <w:iCs/>
                <w:sz w:val="18"/>
                <w:szCs w:val="18"/>
              </w:rPr>
              <w:t>Persuasive Moves Graphic Organizer</w:t>
            </w:r>
            <w:r w:rsidR="004F71BC" w:rsidRPr="004F71BC">
              <w:rPr>
                <w:rFonts w:ascii="Lexia" w:hAnsi="Lexia" w:cs="Segoe UI"/>
                <w:iCs/>
                <w:sz w:val="18"/>
                <w:szCs w:val="18"/>
              </w:rPr>
              <w:t>—</w:t>
            </w:r>
            <w:r>
              <w:rPr>
                <w:rFonts w:ascii="Lexia" w:hAnsi="Lexia"/>
                <w:iCs/>
                <w:sz w:val="18"/>
                <w:szCs w:val="18"/>
              </w:rPr>
              <w:t>Lady Macbeth</w:t>
            </w:r>
          </w:p>
          <w:p w14:paraId="7A236DCF" w14:textId="77777777" w:rsidR="00B46C24" w:rsidRDefault="00B46C2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Performing a scene from </w:t>
            </w:r>
            <w:r>
              <w:rPr>
                <w:rFonts w:ascii="Lexia" w:hAnsi="Lexia"/>
                <w:i/>
                <w:iCs/>
                <w:sz w:val="18"/>
                <w:szCs w:val="18"/>
              </w:rPr>
              <w:t>Macbeth</w:t>
            </w:r>
          </w:p>
          <w:p w14:paraId="0947C6EA" w14:textId="42FB44E5" w:rsidR="00B46C24" w:rsidRPr="00B46C24" w:rsidRDefault="00B46C2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Cs/>
                <w:sz w:val="18"/>
                <w:szCs w:val="18"/>
              </w:rPr>
            </w:pPr>
            <w:r w:rsidRPr="00B46C24">
              <w:rPr>
                <w:rFonts w:ascii="Lexia" w:hAnsi="Lexia"/>
                <w:iCs/>
                <w:sz w:val="18"/>
                <w:szCs w:val="18"/>
              </w:rPr>
              <w:t>Analytical Essay of Persuasive Strategies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2B3DA18" w14:textId="04E947DD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626E62CF" w14:textId="26E8D8F2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5A5C0571" w14:textId="5B70C2F2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174996AC" w14:textId="125BD2E5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4092C9FF" w14:textId="6380DE87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19D02622" w14:textId="0C5DF5FF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1A6A79F" w14:textId="073119B6" w:rsidR="00773A46" w:rsidRPr="003900CB" w:rsidRDefault="00773A4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AA62633" w14:textId="74C62B57" w:rsidR="007A50EE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10.3, 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4</w:t>
            </w:r>
          </w:p>
          <w:p w14:paraId="3B553397" w14:textId="61DB0FB4" w:rsidR="00FD07D6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</w:t>
            </w:r>
            <w:r w:rsidR="007A50EE" w:rsidRPr="003900CB">
              <w:rPr>
                <w:rFonts w:ascii="Lexia" w:hAnsi="Lexia"/>
                <w:sz w:val="16"/>
                <w:szCs w:val="16"/>
              </w:rPr>
              <w:t xml:space="preserve">2, 2a, </w:t>
            </w:r>
            <w:r w:rsidRPr="003900CB">
              <w:rPr>
                <w:rFonts w:ascii="Lexia" w:hAnsi="Lexia"/>
                <w:sz w:val="16"/>
                <w:szCs w:val="16"/>
              </w:rPr>
              <w:t>4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, 5, 9a</w:t>
            </w:r>
          </w:p>
          <w:p w14:paraId="11794379" w14:textId="23278924" w:rsidR="002E436F" w:rsidRPr="003900CB" w:rsidRDefault="002E436F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7A50EE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41E4216" w14:textId="77777777" w:rsidR="00FD07D6" w:rsidRPr="003900CB" w:rsidRDefault="00FD07D6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7DBF49C1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04FB51" w14:textId="7AADD868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2A0DFF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067B29F" w14:textId="77777777" w:rsidR="00FA20CB" w:rsidRPr="003900CB" w:rsidRDefault="00FA20CB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53C6670" w14:textId="5F13C477" w:rsidR="00FA20CB" w:rsidRPr="003900CB" w:rsidRDefault="00FA20CB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932A702" w14:textId="1464E41F" w:rsidR="00FA20CB" w:rsidRPr="003900CB" w:rsidRDefault="00FA20CB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73DED23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56A64" w:rsidRPr="003900CB" w14:paraId="2D178120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7D5C7D" w14:textId="412856ED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51E621" w14:textId="7777777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4ECAD38" w14:textId="77777777" w:rsidR="00F56A64" w:rsidRPr="005951A0" w:rsidRDefault="00F56A64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08453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Lessons</w:t>
            </w:r>
          </w:p>
          <w:p w14:paraId="187168D9" w14:textId="77777777" w:rsidR="00F56A64" w:rsidRPr="005951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>Act 1</w:t>
            </w:r>
          </w:p>
          <w:p w14:paraId="5A6E908C" w14:textId="77777777" w:rsidR="00F56A64" w:rsidRPr="005951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>Act 2</w:t>
            </w:r>
          </w:p>
          <w:p w14:paraId="2F31E6F8" w14:textId="77777777" w:rsidR="002018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proofErr w:type="spellStart"/>
            <w:r w:rsidRPr="005951A0">
              <w:rPr>
                <w:rFonts w:ascii="Lexia" w:hAnsi="Lexia"/>
                <w:color w:val="0070C0"/>
                <w:sz w:val="18"/>
                <w:szCs w:val="18"/>
              </w:rPr>
              <w:t>WordPlay</w:t>
            </w:r>
            <w:proofErr w:type="spellEnd"/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Shakespeare and film clips of renditions of </w:t>
            </w:r>
            <w:r w:rsidRPr="00E03063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</w:p>
          <w:p w14:paraId="52F634BD" w14:textId="0C2B86E7" w:rsidR="00F56A64" w:rsidRPr="002018A0" w:rsidRDefault="53D98C15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Plan and write </w:t>
            </w:r>
            <w:r w:rsidR="00E03063">
              <w:rPr>
                <w:rFonts w:ascii="Lexia" w:hAnsi="Lexia"/>
                <w:color w:val="0070C0"/>
                <w:sz w:val="18"/>
                <w:szCs w:val="18"/>
              </w:rPr>
              <w:t xml:space="preserve">an </w:t>
            </w: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analytical paragraph</w:t>
            </w:r>
            <w:r w:rsidR="00E546DF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E03063">
              <w:rPr>
                <w:rFonts w:ascii="Lexia" w:hAnsi="Lexia"/>
                <w:color w:val="0070C0"/>
                <w:sz w:val="18"/>
                <w:szCs w:val="18"/>
              </w:rPr>
              <w:t>on</w:t>
            </w:r>
            <w:r w:rsidR="00E546DF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1B6226" w:rsidRPr="002018A0">
              <w:rPr>
                <w:rFonts w:ascii="Lexia" w:hAnsi="Lexia"/>
                <w:color w:val="0070C0"/>
                <w:sz w:val="18"/>
                <w:szCs w:val="18"/>
              </w:rPr>
              <w:t>the rhetorical situation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69442F6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70D9B88C" w14:textId="1C7374E1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B89C340" w14:textId="3C2ABF33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1F1459C6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2.2 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6AC4CD94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1B0FA001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4179F5F1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C</w:t>
            </w:r>
          </w:p>
          <w:p w14:paraId="7EDD0580" w14:textId="2E02DA8C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4A520BB4" w14:textId="0028EF5F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A, C, 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D73CA55" w14:textId="6D6B386C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RL.9–10.1, 2, 3, 4, 5, 6,</w:t>
            </w:r>
            <w:r w:rsidR="00167A70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7, 10</w:t>
            </w:r>
          </w:p>
          <w:p w14:paraId="1E25E8E9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W.9–10. 2a, 2b, 2d </w:t>
            </w:r>
          </w:p>
          <w:p w14:paraId="2F650631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SL.9–10.1a, 1b, 1d, 4, 6</w:t>
            </w:r>
          </w:p>
          <w:p w14:paraId="4897D873" w14:textId="51AB4D95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4578860" w14:textId="77777777" w:rsidR="00F56A64" w:rsidRPr="003900CB" w:rsidRDefault="00F56A6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56A64" w:rsidRPr="003900CB" w14:paraId="798B3784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23E3FC4" w14:textId="2A05614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20E559" w14:textId="7777777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D6CF9B8" w14:textId="77777777" w:rsidR="00F56A64" w:rsidRPr="005951A0" w:rsidRDefault="00F56A64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08453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Lessons</w:t>
            </w:r>
          </w:p>
          <w:p w14:paraId="7ACEF561" w14:textId="7CF2029F" w:rsidR="00F56A64" w:rsidRPr="005951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>Act 3</w:t>
            </w:r>
          </w:p>
          <w:p w14:paraId="6B5B9933" w14:textId="2958CF4A" w:rsidR="00F56A64" w:rsidRPr="005951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Analysis of </w:t>
            </w:r>
            <w:r w:rsidR="00E03063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ersuasion in </w:t>
            </w:r>
            <w:r w:rsidRPr="00E03063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3.1</w:t>
            </w:r>
          </w:p>
          <w:p w14:paraId="1EE2710E" w14:textId="77777777" w:rsidR="00F56A64" w:rsidRPr="005951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>Act 4</w:t>
            </w:r>
          </w:p>
          <w:p w14:paraId="06DC87B3" w14:textId="783F0AEE" w:rsidR="002018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Analysis of </w:t>
            </w:r>
            <w:r w:rsidR="00E03063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ersuasion in </w:t>
            </w:r>
            <w:r w:rsidRPr="0008453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4.3</w:t>
            </w:r>
          </w:p>
          <w:p w14:paraId="6E0B4213" w14:textId="69C00714" w:rsidR="00F56A64" w:rsidRPr="002018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proofErr w:type="spellStart"/>
            <w:r w:rsidRPr="002018A0">
              <w:rPr>
                <w:rFonts w:ascii="Lexia" w:hAnsi="Lexia"/>
                <w:color w:val="0070C0"/>
                <w:sz w:val="18"/>
                <w:szCs w:val="18"/>
              </w:rPr>
              <w:t>WordPlay</w:t>
            </w:r>
            <w:proofErr w:type="spellEnd"/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Shakespeare and film clips of renditions of </w:t>
            </w:r>
            <w:r w:rsidRPr="0008453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685A6F2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70625E30" w14:textId="4E33650B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08C45432" w14:textId="2C210F10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EDEC645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2.2 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73694989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2937125E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40C874E5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C</w:t>
            </w:r>
          </w:p>
          <w:p w14:paraId="65393960" w14:textId="4E474CBA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40F2D354" w14:textId="5F5AFCF4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A, C,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0A6F7C1" w14:textId="1BA4B724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RL.9–10.1, 2, 3, 4, 5, 6,</w:t>
            </w:r>
            <w:r w:rsidR="00167A70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7, 10</w:t>
            </w:r>
          </w:p>
          <w:p w14:paraId="607B7C28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W.9–10. 2a, 2b, 2d </w:t>
            </w:r>
          </w:p>
          <w:p w14:paraId="7C56EA96" w14:textId="77777777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SL.9–10.1a, 1b, 1d, 4, 6</w:t>
            </w:r>
          </w:p>
          <w:p w14:paraId="3EA2243E" w14:textId="2D727773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L.9–10.4a, 4c, 5a,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55397C" w14:textId="77777777" w:rsidR="00F56A64" w:rsidRPr="003900CB" w:rsidRDefault="00F56A6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56A64" w:rsidRPr="003900CB" w14:paraId="7AFEEEB7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5E66BC" w14:textId="7777777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197EF0B" w14:textId="7777777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D46DB3A" w14:textId="77777777" w:rsidR="00F56A64" w:rsidRPr="005951A0" w:rsidRDefault="00F56A64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08453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Macbeth</w:t>
            </w:r>
            <w:r w:rsidRPr="005951A0">
              <w:rPr>
                <w:rFonts w:ascii="Lexia" w:hAnsi="Lexia"/>
                <w:color w:val="0070C0"/>
                <w:sz w:val="18"/>
                <w:szCs w:val="18"/>
              </w:rPr>
              <w:t xml:space="preserve"> Lessons</w:t>
            </w:r>
          </w:p>
          <w:p w14:paraId="13492F12" w14:textId="77777777" w:rsidR="002018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5951A0">
              <w:rPr>
                <w:rFonts w:ascii="Lexia" w:hAnsi="Lexia"/>
                <w:color w:val="0070C0"/>
                <w:sz w:val="18"/>
                <w:szCs w:val="18"/>
              </w:rPr>
              <w:t>Act 5</w:t>
            </w:r>
          </w:p>
          <w:p w14:paraId="1CBA7468" w14:textId="3E1A555A" w:rsidR="00F56A64" w:rsidRPr="002018A0" w:rsidRDefault="00F56A64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Revise analytical paragraphs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E041077" w14:textId="20574ED1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A, C</w:t>
            </w:r>
          </w:p>
          <w:p w14:paraId="7CF8A940" w14:textId="134952AE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A81FE8C" w14:textId="255CD4BB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180F3C45" w14:textId="61EB5CCE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1B87DCC4" w14:textId="1D543FF4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462CF96F" w14:textId="44262372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A, C</w:t>
            </w:r>
          </w:p>
          <w:p w14:paraId="4669F3EF" w14:textId="0AD7FA21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69C00524" w14:textId="2C9224CA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A, C</w:t>
            </w:r>
          </w:p>
          <w:p w14:paraId="069236CF" w14:textId="7D9A153F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324D58ED" w14:textId="1504AFDC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3810737A" w14:textId="52396583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  <w:r w:rsidRPr="003900CB">
              <w:rPr>
                <w:rFonts w:ascii="Lexia" w:hAnsi="Lexia"/>
                <w:b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5DEBC6C" w14:textId="7B5CC19B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RL.9–10.1, 2, 3, 4, 5, 7, 9, 10</w:t>
            </w:r>
          </w:p>
          <w:p w14:paraId="2CEF7B10" w14:textId="33C3DF92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W.9–10.1b, 1c, 2a, 7, 8, 10</w:t>
            </w:r>
          </w:p>
          <w:p w14:paraId="7A50EA01" w14:textId="5F4EBDE2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SL.9–10.1a, 1b, 2b, 2c, 2d, 3</w:t>
            </w:r>
          </w:p>
          <w:p w14:paraId="6A2AE3E9" w14:textId="0D2E165D" w:rsidR="00F56A64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L.9–10.2b, 6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A76649F" w14:textId="77777777" w:rsidR="00F56A64" w:rsidRPr="003900CB" w:rsidRDefault="00F56A6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56A64" w:rsidRPr="003900CB" w14:paraId="2108E168" w14:textId="77777777" w:rsidTr="00C27A3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118E336" w14:textId="04F15693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2D1447D" w14:textId="77777777" w:rsidR="00F56A64" w:rsidRPr="003900CB" w:rsidRDefault="00F56A6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3D6041" w14:textId="77777777" w:rsidR="00F56A64" w:rsidRPr="003900CB" w:rsidRDefault="00F56A64" w:rsidP="00277326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AA26637" w14:textId="09B733FD" w:rsidR="00F56A64" w:rsidRPr="003900CB" w:rsidRDefault="00F56A64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F44B8CF" w14:textId="77777777" w:rsidR="00C27A36" w:rsidRPr="009E1063" w:rsidRDefault="00C27A36" w:rsidP="00277326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6A72BB88" w14:textId="77777777" w:rsidR="00C27A36" w:rsidRPr="009E1063" w:rsidRDefault="00C27A36" w:rsidP="00277326">
            <w:pP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1.3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</w:t>
            </w:r>
          </w:p>
          <w:p w14:paraId="73384C8E" w14:textId="4E91448B" w:rsidR="00F56A64" w:rsidRPr="003900CB" w:rsidRDefault="00C27A36" w:rsidP="00277326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2.3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>A–D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3.2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  <w:r w:rsidRPr="009E1063"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br/>
              <w:t>3.3</w:t>
            </w:r>
            <w:r>
              <w:rPr>
                <w:rFonts w:ascii="Lexia" w:eastAsia="Times New Roman" w:hAnsi="Lexia" w:cs="Arial"/>
                <w:bCs/>
                <w:color w:val="000000"/>
                <w:sz w:val="16"/>
                <w:szCs w:val="16"/>
              </w:rPr>
              <w:t xml:space="preserve"> A, 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281CE9D" w14:textId="336FB910" w:rsidR="00C27A36" w:rsidRPr="009E1063" w:rsidRDefault="00C27A36" w:rsidP="00277326">
            <w:pPr>
              <w:rPr>
                <w:rFonts w:ascii="Lexia" w:hAnsi="Lexia" w:cs="OPTMetaPlusBook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RL.9–10.1, 3</w:t>
            </w:r>
            <w:r w:rsidRPr="009E1063">
              <w:rPr>
                <w:rFonts w:ascii="Lexia" w:hAnsi="Lexia" w:cs="OPTMetaPlusBook"/>
                <w:sz w:val="16"/>
                <w:szCs w:val="16"/>
              </w:rPr>
              <w:br/>
              <w:t>W.9–10.2a, 2b, 2c, 2d, 2e, 5</w:t>
            </w:r>
          </w:p>
          <w:p w14:paraId="51DDD819" w14:textId="38E02D95" w:rsidR="00F56A64" w:rsidRPr="003900CB" w:rsidRDefault="00C27A36" w:rsidP="00277326">
            <w:pPr>
              <w:rPr>
                <w:rFonts w:ascii="Lexia" w:hAnsi="Lexia"/>
                <w:sz w:val="16"/>
                <w:szCs w:val="16"/>
              </w:rPr>
            </w:pPr>
            <w:r w:rsidRPr="009E1063">
              <w:rPr>
                <w:rFonts w:ascii="Lexia" w:hAnsi="Lexia" w:cs="OPTMetaPlusBook"/>
                <w:sz w:val="16"/>
                <w:szCs w:val="16"/>
              </w:rPr>
              <w:t>L.9–10.1, 2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6B8224E" w14:textId="77777777" w:rsidR="00F56A64" w:rsidRPr="003900CB" w:rsidRDefault="00F56A6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A11B972" w14:textId="54523791" w:rsidR="0044405D" w:rsidRPr="003900CB" w:rsidRDefault="0044405D" w:rsidP="00277326">
      <w:pPr>
        <w:rPr>
          <w:rFonts w:ascii="Lexia" w:hAnsi="Lexia"/>
          <w:sz w:val="16"/>
          <w:szCs w:val="16"/>
        </w:rPr>
      </w:pPr>
      <w:r w:rsidRPr="003900CB">
        <w:rPr>
          <w:rFonts w:ascii="Lexia" w:hAnsi="Lexia"/>
          <w:sz w:val="16"/>
          <w:szCs w:val="16"/>
        </w:rPr>
        <w:t>[</w:t>
      </w:r>
      <w:proofErr w:type="gramStart"/>
      <w:r w:rsidRPr="003900CB">
        <w:rPr>
          <w:rFonts w:ascii="Lexia" w:hAnsi="Lexia"/>
          <w:sz w:val="16"/>
          <w:szCs w:val="16"/>
        </w:rPr>
        <w:t>add</w:t>
      </w:r>
      <w:proofErr w:type="gramEnd"/>
      <w:r w:rsidRPr="003900CB">
        <w:rPr>
          <w:rFonts w:ascii="Lexia" w:hAnsi="Lexia"/>
          <w:sz w:val="16"/>
          <w:szCs w:val="16"/>
        </w:rPr>
        <w:t xml:space="preserve"> or remove rows as needed]</w:t>
      </w:r>
    </w:p>
    <w:p w14:paraId="15043B8F" w14:textId="77777777" w:rsidR="0044405D" w:rsidRPr="003900CB" w:rsidRDefault="0044405D" w:rsidP="00277326">
      <w:pPr>
        <w:rPr>
          <w:rFonts w:ascii="Lexia" w:hAnsi="Lexia"/>
          <w:b/>
          <w:color w:val="00B0F0"/>
          <w:szCs w:val="28"/>
        </w:rPr>
      </w:pPr>
    </w:p>
    <w:bookmarkEnd w:id="0"/>
    <w:p w14:paraId="50056B88" w14:textId="77777777" w:rsidR="005B5721" w:rsidRPr="00FB1122" w:rsidRDefault="005B5721" w:rsidP="00492BE5">
      <w:pPr>
        <w:pStyle w:val="Heading3"/>
        <w:spacing w:before="0"/>
      </w:pPr>
      <w:r w:rsidRPr="00FB1122">
        <w:t>Reflections</w:t>
      </w:r>
    </w:p>
    <w:p w14:paraId="11EAC95E" w14:textId="3B8E1DDE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D139A8E" w14:textId="30F4A75F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A5C8FD2" w14:textId="0C93D347" w:rsidR="005B5721" w:rsidRPr="005254E9" w:rsidRDefault="005B5721" w:rsidP="0027732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A2CCDC5" w14:textId="7C064FC4" w:rsidR="00382DAD" w:rsidRPr="003900CB" w:rsidRDefault="005B5721" w:rsidP="00277326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3900CB">
        <w:rPr>
          <w:rFonts w:ascii="Lexia" w:hAnsi="Lexia"/>
          <w:b/>
          <w:color w:val="00B0F0"/>
          <w:szCs w:val="28"/>
        </w:rPr>
        <w:br w:type="page"/>
      </w:r>
    </w:p>
    <w:p w14:paraId="50E5B498" w14:textId="6B1631DF" w:rsidR="004B7BF1" w:rsidRPr="003900CB" w:rsidRDefault="004B7BF1" w:rsidP="00492BE5">
      <w:pPr>
        <w:pStyle w:val="Heading2"/>
        <w:spacing w:before="0"/>
      </w:pPr>
      <w:r w:rsidRPr="003900CB">
        <w:lastRenderedPageBreak/>
        <w:t xml:space="preserve">Unit 3 </w:t>
      </w:r>
      <w:r w:rsidR="000D56A1" w:rsidRPr="003900CB">
        <w:t>Voice in Synthesis</w:t>
      </w:r>
    </w:p>
    <w:p w14:paraId="4D84346E" w14:textId="0AF38D62" w:rsidR="000D56A1" w:rsidRPr="003900CB" w:rsidRDefault="000D56A1" w:rsidP="00492BE5">
      <w:pPr>
        <w:pStyle w:val="Heading2"/>
        <w:spacing w:before="0"/>
      </w:pPr>
      <w:r w:rsidRPr="003900CB">
        <w:t xml:space="preserve">Entering a Conversation </w:t>
      </w:r>
      <w:proofErr w:type="gramStart"/>
      <w:r w:rsidRPr="003900CB">
        <w:t>Among</w:t>
      </w:r>
      <w:proofErr w:type="gramEnd"/>
      <w:r w:rsidRPr="003900CB">
        <w:t xml:space="preserve"> Works of Nonfiction</w:t>
      </w:r>
    </w:p>
    <w:p w14:paraId="5B554EF3" w14:textId="72C295D8" w:rsidR="0068068F" w:rsidRPr="003900CB" w:rsidRDefault="0068068F" w:rsidP="00277326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3 Voice in Synthesis&#10;Entering a Conversation Among Works of Nonfiction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3900CB" w14:paraId="70CBE526" w14:textId="77777777" w:rsidTr="7FFD2A16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55226F25" w14:textId="77777777" w:rsidR="00D87394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Pacing in</w:t>
            </w:r>
          </w:p>
          <w:p w14:paraId="211C20BD" w14:textId="250ED2A8" w:rsidR="0068068F" w:rsidRPr="003900CB" w:rsidRDefault="00D87394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Periods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4F20B280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46CA90D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3900C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79E1550" w14:textId="40E683FD" w:rsidR="0068068F" w:rsidRPr="003900CB" w:rsidRDefault="005B5721" w:rsidP="00277326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6A483BE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405ED628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14A96F9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758E8B25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787D0F96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Reflections on </w:t>
            </w:r>
            <w:r w:rsidRPr="003900C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364627" w:rsidRPr="003900CB" w14:paraId="3A84A856" w14:textId="77777777" w:rsidTr="00077A54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922E627" w14:textId="67192F62" w:rsidR="00364627" w:rsidRPr="003900CB" w:rsidRDefault="00364627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E4500B" w14:textId="77777777" w:rsidR="00364627" w:rsidRPr="003900CB" w:rsidRDefault="00364627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45D9255" w14:textId="2C67100B" w:rsidR="00364627" w:rsidRPr="003900CB" w:rsidRDefault="00A863BD" w:rsidP="00277326">
            <w:pPr>
              <w:shd w:val="clear" w:color="auto" w:fill="FFFFFF" w:themeFill="background1"/>
              <w:rPr>
                <w:rFonts w:ascii="Lexia" w:hAnsi="Lexia" w:cs="˛œ˛"/>
                <w:sz w:val="18"/>
                <w:szCs w:val="18"/>
              </w:rPr>
            </w:pPr>
            <w:r w:rsidRPr="003900CB">
              <w:rPr>
                <w:rFonts w:ascii="Lexia" w:hAnsi="Lexia" w:cs="Calibri"/>
                <w:sz w:val="18"/>
                <w:szCs w:val="18"/>
              </w:rPr>
              <w:t xml:space="preserve">Pre-AP </w:t>
            </w:r>
            <w:r w:rsidR="01AFBE55" w:rsidRPr="003900CB">
              <w:rPr>
                <w:rFonts w:ascii="Lexia" w:hAnsi="Lexia" w:cs="˛œ˛"/>
                <w:sz w:val="18"/>
                <w:szCs w:val="18"/>
              </w:rPr>
              <w:t xml:space="preserve">Model Lessons 3.1, 3.2, 3.3, </w:t>
            </w:r>
            <w:r w:rsidR="009E419A">
              <w:rPr>
                <w:rFonts w:ascii="Lexia" w:hAnsi="Lexia" w:cs="˛œ˛"/>
                <w:sz w:val="18"/>
                <w:szCs w:val="18"/>
              </w:rPr>
              <w:t xml:space="preserve">and </w:t>
            </w:r>
            <w:r w:rsidR="01AFBE55" w:rsidRPr="003900CB">
              <w:rPr>
                <w:rFonts w:ascii="Lexia" w:hAnsi="Lexia" w:cs="˛œ˛"/>
                <w:sz w:val="18"/>
                <w:szCs w:val="18"/>
              </w:rPr>
              <w:t>3.4</w:t>
            </w:r>
          </w:p>
          <w:p w14:paraId="6AB5DAC3" w14:textId="652B9929" w:rsidR="00364627" w:rsidRDefault="00364627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3900CB">
              <w:rPr>
                <w:rFonts w:ascii="Lexia" w:hAnsi="Lexia" w:cs="Segoe UI"/>
                <w:sz w:val="18"/>
                <w:szCs w:val="18"/>
              </w:rPr>
              <w:t>The Philosophy of Literary Form</w:t>
            </w:r>
          </w:p>
          <w:p w14:paraId="549FB0A8" w14:textId="0C918A37" w:rsidR="006312DC" w:rsidRDefault="006312DC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Conversation Circle with focused notes</w:t>
            </w:r>
          </w:p>
          <w:p w14:paraId="46700838" w14:textId="4FF063C0" w:rsidR="006312DC" w:rsidRPr="003900CB" w:rsidRDefault="006312DC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Two-to-three paragraph synthesis writing task</w:t>
            </w:r>
          </w:p>
          <w:p w14:paraId="13DF82BA" w14:textId="4C09AAB3" w:rsidR="006312DC" w:rsidRPr="00167A70" w:rsidRDefault="006312DC" w:rsidP="00277326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Choral reading of </w:t>
            </w:r>
            <w:r w:rsidR="01AFBE55" w:rsidRPr="003900CB">
              <w:rPr>
                <w:rFonts w:ascii="Lexia" w:hAnsi="Lexia" w:cs="Segoe UI"/>
                <w:sz w:val="18"/>
                <w:szCs w:val="18"/>
              </w:rPr>
              <w:t>The First Amendment</w:t>
            </w:r>
          </w:p>
        </w:tc>
        <w:tc>
          <w:tcPr>
            <w:tcW w:w="521" w:type="pct"/>
            <w:vMerge w:val="restart"/>
            <w:shd w:val="clear" w:color="auto" w:fill="FFFFFF" w:themeFill="background1"/>
            <w:vAlign w:val="center"/>
          </w:tcPr>
          <w:p w14:paraId="6ADE60CC" w14:textId="277071C4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A, C </w:t>
            </w:r>
          </w:p>
          <w:p w14:paraId="272C1792" w14:textId="4B3D80AC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1623A8DC" w14:textId="64AD4D77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5321336D" w14:textId="62ACE5B5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2177952F" w14:textId="62E2AA35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2.2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1ED382F1" w14:textId="1FC9381C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</w:t>
            </w:r>
            <w:r w:rsidR="00120E1F" w:rsidRPr="003900CB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 </w:t>
            </w:r>
          </w:p>
          <w:p w14:paraId="17AC313F" w14:textId="26A62A13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03896FAE" w14:textId="6C465233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00A6CD0D" w14:textId="555C6E2D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5A89DEA" w14:textId="774A0357" w:rsidR="00167A70" w:rsidRPr="00E73A53" w:rsidRDefault="00167A70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R</w:t>
            </w:r>
            <w:r w:rsidR="00E73A53" w:rsidRPr="00E73A53">
              <w:rPr>
                <w:rFonts w:ascii="Lexia" w:hAnsi="Lexia"/>
                <w:sz w:val="16"/>
                <w:szCs w:val="16"/>
              </w:rPr>
              <w:t>I</w:t>
            </w:r>
            <w:r w:rsidRPr="00E73A53">
              <w:rPr>
                <w:rFonts w:ascii="Lexia" w:hAnsi="Lexia"/>
                <w:sz w:val="16"/>
                <w:szCs w:val="16"/>
              </w:rPr>
              <w:t>.9–10.1,</w:t>
            </w:r>
            <w:r w:rsidR="00E73A53" w:rsidRPr="00E73A53">
              <w:rPr>
                <w:rFonts w:ascii="Lexia" w:hAnsi="Lexia"/>
                <w:sz w:val="16"/>
                <w:szCs w:val="16"/>
              </w:rPr>
              <w:t xml:space="preserve"> </w:t>
            </w:r>
            <w:r w:rsidRPr="00E73A53">
              <w:rPr>
                <w:rFonts w:ascii="Lexia" w:hAnsi="Lexia"/>
                <w:sz w:val="16"/>
                <w:szCs w:val="16"/>
              </w:rPr>
              <w:t>2,</w:t>
            </w:r>
            <w:r w:rsidR="00E73A53" w:rsidRPr="00E73A53">
              <w:rPr>
                <w:rFonts w:ascii="Lexia" w:hAnsi="Lexia"/>
                <w:sz w:val="16"/>
                <w:szCs w:val="16"/>
              </w:rPr>
              <w:t xml:space="preserve"> </w:t>
            </w:r>
            <w:r w:rsidRPr="00E73A53">
              <w:rPr>
                <w:rFonts w:ascii="Lexia" w:hAnsi="Lexia"/>
                <w:sz w:val="16"/>
                <w:szCs w:val="16"/>
              </w:rPr>
              <w:t>4,</w:t>
            </w:r>
            <w:r w:rsidR="00E73A53" w:rsidRPr="00E73A53">
              <w:rPr>
                <w:rFonts w:ascii="Lexia" w:hAnsi="Lexia"/>
                <w:sz w:val="16"/>
                <w:szCs w:val="16"/>
              </w:rPr>
              <w:t xml:space="preserve"> </w:t>
            </w:r>
            <w:r w:rsidRPr="00E73A53">
              <w:rPr>
                <w:rFonts w:ascii="Lexia" w:hAnsi="Lexia"/>
                <w:sz w:val="16"/>
                <w:szCs w:val="16"/>
              </w:rPr>
              <w:t>5, 7</w:t>
            </w:r>
          </w:p>
          <w:p w14:paraId="57270B20" w14:textId="06BD0E38" w:rsidR="00D339CC" w:rsidRPr="00E73A53" w:rsidRDefault="00D339CC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W.9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10.1, 2, 4, 5, 6, 7, 8,</w:t>
            </w:r>
          </w:p>
          <w:p w14:paraId="1A151709" w14:textId="5A3D6628" w:rsidR="00D339CC" w:rsidRPr="00167A70" w:rsidRDefault="00D339CC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SL.9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21674C" w14:textId="77777777" w:rsidR="00364627" w:rsidRPr="003900CB" w:rsidRDefault="00364627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364627" w:rsidRPr="003900CB" w14:paraId="4D2B9861" w14:textId="77777777" w:rsidTr="00077A54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3AC59C" w14:textId="54C3957A" w:rsidR="00364627" w:rsidRPr="003900CB" w:rsidRDefault="00364627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FBBA764" w14:textId="77777777" w:rsidR="00364627" w:rsidRPr="003900CB" w:rsidRDefault="00364627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051E891" w14:textId="476893CB" w:rsidR="00364627" w:rsidRPr="003900CB" w:rsidRDefault="00A863BD" w:rsidP="00277326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364627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3.5, 3.6, 3.7, </w:t>
            </w:r>
            <w:r w:rsidR="009E419A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364627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720653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364627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32B06E36" w14:textId="2B9F3707" w:rsidR="00364627" w:rsidRDefault="006312DC" w:rsidP="0027732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Close reading of e</w:t>
            </w:r>
            <w:r w:rsidR="00364627" w:rsidRPr="003900CB">
              <w:rPr>
                <w:rFonts w:ascii="Lexia" w:hAnsi="Lexia"/>
                <w:sz w:val="18"/>
                <w:szCs w:val="18"/>
              </w:rPr>
              <w:t>xcerpts from Tinker v. Des Moines</w:t>
            </w:r>
          </w:p>
          <w:p w14:paraId="6764C559" w14:textId="77777777" w:rsidR="006312DC" w:rsidRDefault="006312DC" w:rsidP="0027732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Inferring meaning from context</w:t>
            </w:r>
          </w:p>
          <w:p w14:paraId="5D11B098" w14:textId="0A5735DF" w:rsidR="006312DC" w:rsidRPr="003900CB" w:rsidRDefault="006312DC" w:rsidP="0027732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Lexia" w:hAnsi="Lexia"/>
                <w:sz w:val="18"/>
                <w:szCs w:val="18"/>
              </w:rPr>
              <w:t>SOAPSTone</w:t>
            </w:r>
            <w:proofErr w:type="spellEnd"/>
            <w:r>
              <w:rPr>
                <w:rFonts w:ascii="Lexia" w:hAnsi="Lexia"/>
                <w:sz w:val="18"/>
                <w:szCs w:val="18"/>
              </w:rPr>
              <w:t xml:space="preserve"> to analyze majority and dissenting opinions</w:t>
            </w:r>
          </w:p>
        </w:tc>
        <w:tc>
          <w:tcPr>
            <w:tcW w:w="521" w:type="pct"/>
            <w:vMerge/>
            <w:vAlign w:val="center"/>
          </w:tcPr>
          <w:p w14:paraId="0AB0AE6F" w14:textId="77777777" w:rsidR="00364627" w:rsidRPr="003900CB" w:rsidRDefault="00364627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B0F47B5" w14:textId="082AA13A" w:rsidR="00E73A53" w:rsidRPr="00E73A53" w:rsidRDefault="00E73A53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RI.9–10.1,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E73A53">
              <w:rPr>
                <w:rFonts w:ascii="Lexia" w:hAnsi="Lexia"/>
                <w:sz w:val="16"/>
                <w:szCs w:val="16"/>
              </w:rPr>
              <w:t>2,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E73A53">
              <w:rPr>
                <w:rFonts w:ascii="Lexia" w:hAnsi="Lexia"/>
                <w:sz w:val="16"/>
                <w:szCs w:val="16"/>
              </w:rPr>
              <w:t>5, 7</w:t>
            </w:r>
          </w:p>
          <w:p w14:paraId="37208B6D" w14:textId="09FBB0EA" w:rsidR="00364627" w:rsidRPr="00167A70" w:rsidRDefault="00D339CC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W.9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10.1, 2, 4, 5, 6, 7, 8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91A9CA" w14:textId="77777777" w:rsidR="00364627" w:rsidRPr="003900CB" w:rsidRDefault="00364627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39485166" w14:textId="77777777" w:rsidTr="00077A54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818D98" w14:textId="28BC1619" w:rsidR="00FA20CB" w:rsidRPr="003900CB" w:rsidRDefault="00C872C8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21B738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04BFCE9" w14:textId="102DC526" w:rsidR="00FA20CB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C872C8" w:rsidRPr="003900CB">
              <w:rPr>
                <w:rFonts w:ascii="Lexia" w:eastAsiaTheme="minorHAnsi" w:hAnsi="Lexia" w:cs="˛œ˛"/>
                <w:sz w:val="18"/>
                <w:szCs w:val="18"/>
              </w:rPr>
              <w:t>Model</w:t>
            </w:r>
            <w:r w:rsidR="00550FCC">
              <w:rPr>
                <w:rFonts w:ascii="Lexia" w:eastAsiaTheme="minorHAnsi" w:hAnsi="Lexia" w:cs="˛œ˛"/>
                <w:sz w:val="18"/>
                <w:szCs w:val="18"/>
              </w:rPr>
              <w:t xml:space="preserve"> Lessons 3.8, 3.9, 3.10, 3.11, 3</w:t>
            </w:r>
            <w:r w:rsidR="00C872C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.12, and Assess </w:t>
            </w:r>
            <w:r w:rsidR="00720653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C872C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2F3BF8EA" w14:textId="2BA55D3F" w:rsidR="00C872C8" w:rsidRPr="003900CB" w:rsidRDefault="006312DC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i/>
                <w:iCs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Paragraph analysis of </w:t>
            </w:r>
            <w:r w:rsidR="00C872C8" w:rsidRPr="003900CB">
              <w:rPr>
                <w:rFonts w:ascii="Lexia" w:hAnsi="Lexia"/>
                <w:i/>
                <w:iCs/>
                <w:sz w:val="18"/>
                <w:szCs w:val="18"/>
              </w:rPr>
              <w:t>The Cow</w:t>
            </w:r>
            <w:r w:rsidR="00BF5606" w:rsidRPr="003900CB">
              <w:rPr>
                <w:rFonts w:ascii="Lexia" w:hAnsi="Lexia"/>
                <w:i/>
                <w:iCs/>
                <w:sz w:val="18"/>
                <w:szCs w:val="18"/>
              </w:rPr>
              <w:t>-</w:t>
            </w:r>
            <w:r w:rsidR="00C872C8" w:rsidRPr="003900CB">
              <w:rPr>
                <w:rFonts w:ascii="Lexia" w:hAnsi="Lexia"/>
                <w:i/>
                <w:iCs/>
                <w:sz w:val="18"/>
                <w:szCs w:val="18"/>
              </w:rPr>
              <w:t>Pock or the Wonderful Effects of the New Inoculation!</w:t>
            </w:r>
          </w:p>
          <w:p w14:paraId="797C3E92" w14:textId="77777777" w:rsidR="00C872C8" w:rsidRPr="003900CB" w:rsidRDefault="00C872C8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“About Edward Jenner”</w:t>
            </w:r>
          </w:p>
          <w:p w14:paraId="595D999E" w14:textId="230EF2C6" w:rsidR="00C872C8" w:rsidRPr="000B4CF2" w:rsidRDefault="00C872C8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i/>
                <w:iCs/>
                <w:sz w:val="18"/>
                <w:szCs w:val="18"/>
              </w:rPr>
              <w:t>On Immunity</w:t>
            </w:r>
          </w:p>
          <w:p w14:paraId="0F845EB0" w14:textId="6685B144" w:rsidR="000B4CF2" w:rsidRPr="000B4CF2" w:rsidRDefault="000B4CF2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Infographic on herd immunity</w:t>
            </w:r>
          </w:p>
          <w:p w14:paraId="130E9CC5" w14:textId="21BC8BA9" w:rsidR="00550FCC" w:rsidRPr="003900CB" w:rsidRDefault="00550FCC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Relating an </w:t>
            </w:r>
            <w:r w:rsidR="000B4CF2">
              <w:rPr>
                <w:rFonts w:ascii="Lexia" w:hAnsi="Lexia"/>
                <w:iCs/>
                <w:sz w:val="18"/>
                <w:szCs w:val="18"/>
              </w:rPr>
              <w:t>i</w:t>
            </w:r>
            <w:r>
              <w:rPr>
                <w:rFonts w:ascii="Lexia" w:hAnsi="Lexia"/>
                <w:iCs/>
                <w:sz w:val="18"/>
                <w:szCs w:val="18"/>
              </w:rPr>
              <w:t>nfographic to a written text</w:t>
            </w:r>
          </w:p>
          <w:p w14:paraId="3D5F9862" w14:textId="5567C0D1" w:rsidR="00C872C8" w:rsidRPr="003900CB" w:rsidRDefault="00550FCC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iCs/>
                <w:sz w:val="18"/>
                <w:szCs w:val="18"/>
              </w:rPr>
              <w:t xml:space="preserve">Recognizing elements of argumentation in </w:t>
            </w:r>
            <w:r w:rsidR="00C872C8" w:rsidRPr="003900CB">
              <w:rPr>
                <w:rFonts w:ascii="Lexia" w:hAnsi="Lexia"/>
                <w:i/>
                <w:iCs/>
                <w:sz w:val="18"/>
                <w:szCs w:val="18"/>
              </w:rPr>
              <w:t>Jacobson V. Massachusetts</w:t>
            </w:r>
          </w:p>
          <w:p w14:paraId="277314EE" w14:textId="77777777" w:rsidR="00C872C8" w:rsidRDefault="00550FCC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Addressing counterarguments via </w:t>
            </w:r>
            <w:r w:rsidR="00C872C8" w:rsidRPr="003900CB">
              <w:rPr>
                <w:rFonts w:ascii="Lexia" w:hAnsi="Lexia"/>
                <w:sz w:val="18"/>
                <w:szCs w:val="18"/>
              </w:rPr>
              <w:t>“For the Herd’s Sake, Vaccinate”</w:t>
            </w:r>
          </w:p>
          <w:p w14:paraId="757E9F41" w14:textId="40978461" w:rsidR="00550FCC" w:rsidRPr="003900CB" w:rsidRDefault="00550FCC" w:rsidP="00277326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Two-paragraph synthesis response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72DA386" w14:textId="636CAA0B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7A88E8A2" w14:textId="6EDFAC36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62934AB1" w14:textId="3C594BBC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B799EA5" w14:textId="70C4929E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C </w:t>
            </w:r>
          </w:p>
          <w:p w14:paraId="597B82B0" w14:textId="7FD8510A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2.2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E </w:t>
            </w:r>
          </w:p>
          <w:p w14:paraId="3E51373C" w14:textId="17D05802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120E1F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D </w:t>
            </w:r>
          </w:p>
          <w:p w14:paraId="1C800756" w14:textId="76A63C8A" w:rsidR="00C872C8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3.1 A, C </w:t>
            </w:r>
          </w:p>
          <w:p w14:paraId="15B07E7F" w14:textId="63C28980" w:rsidR="00FA20CB" w:rsidRPr="003900CB" w:rsidRDefault="00C872C8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BB93AAE" w14:textId="77777777" w:rsidR="00E73A53" w:rsidRPr="00E73A53" w:rsidRDefault="00E73A53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RI.9–10.1, 2, 5, 7</w:t>
            </w:r>
          </w:p>
          <w:p w14:paraId="2EF1879C" w14:textId="7C0CE220" w:rsidR="00D339CC" w:rsidRPr="00167A70" w:rsidRDefault="00667A7B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W.9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</w:t>
            </w:r>
            <w:r w:rsidR="00D339CC" w:rsidRPr="00E73A53">
              <w:rPr>
                <w:rFonts w:ascii="Lexia" w:hAnsi="Lexia"/>
                <w:sz w:val="16"/>
                <w:szCs w:val="16"/>
              </w:rPr>
              <w:t>, 6, 7, 8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EC2B5D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B1873" w:rsidRPr="003900CB" w14:paraId="461D48D9" w14:textId="77777777" w:rsidTr="00077A54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6677BE4" w14:textId="3BD2F635" w:rsidR="00FB1873" w:rsidRPr="003900CB" w:rsidRDefault="00FB187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08AF65" w14:textId="77777777" w:rsidR="00FB1873" w:rsidRPr="003900CB" w:rsidRDefault="00FB187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6ACDEC1" w14:textId="659FFBF2" w:rsidR="00FB1873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FB1873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3.13, 3.14, </w:t>
            </w:r>
            <w:r w:rsidR="009E419A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FB1873" w:rsidRPr="003900CB">
              <w:rPr>
                <w:rFonts w:ascii="Lexia" w:eastAsiaTheme="minorHAnsi" w:hAnsi="Lexia" w:cs="˛œ˛"/>
                <w:sz w:val="18"/>
                <w:szCs w:val="18"/>
              </w:rPr>
              <w:t>3.15</w:t>
            </w:r>
          </w:p>
          <w:p w14:paraId="14F4E04B" w14:textId="42164712" w:rsidR="00FB1873" w:rsidRPr="003900CB" w:rsidRDefault="00550FCC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Identifying claims in "</w:t>
            </w:r>
            <w:r w:rsidR="00FB1873" w:rsidRPr="003900CB">
              <w:rPr>
                <w:rFonts w:ascii="Lexia" w:hAnsi="Lexia"/>
                <w:sz w:val="18"/>
                <w:szCs w:val="18"/>
              </w:rPr>
              <w:t>Laws Are Not the Only Way to Boost Immunization</w:t>
            </w:r>
            <w:r>
              <w:rPr>
                <w:rFonts w:ascii="Lexia" w:hAnsi="Lexia"/>
                <w:sz w:val="18"/>
                <w:szCs w:val="18"/>
              </w:rPr>
              <w:t>"</w:t>
            </w:r>
          </w:p>
          <w:p w14:paraId="07133058" w14:textId="680EE1C1" w:rsidR="00FB1873" w:rsidRPr="003900CB" w:rsidRDefault="00550FCC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Graph </w:t>
            </w:r>
            <w:r w:rsidR="003B58E6">
              <w:rPr>
                <w:rFonts w:ascii="Lexia" w:hAnsi="Lexia"/>
                <w:sz w:val="18"/>
                <w:szCs w:val="18"/>
              </w:rPr>
              <w:t>r</w:t>
            </w:r>
            <w:r>
              <w:rPr>
                <w:rFonts w:ascii="Lexia" w:hAnsi="Lexia"/>
                <w:sz w:val="18"/>
                <w:szCs w:val="18"/>
              </w:rPr>
              <w:t xml:space="preserve">eading </w:t>
            </w:r>
            <w:r w:rsidR="003B58E6">
              <w:rPr>
                <w:rFonts w:ascii="Lexia" w:hAnsi="Lexia"/>
                <w:sz w:val="18"/>
                <w:szCs w:val="18"/>
              </w:rPr>
              <w:t>p</w:t>
            </w:r>
            <w:r>
              <w:rPr>
                <w:rFonts w:ascii="Lexia" w:hAnsi="Lexia"/>
                <w:sz w:val="18"/>
                <w:szCs w:val="18"/>
              </w:rPr>
              <w:t>rotocol to analyze a graph of measles cases vs. vaccine c</w:t>
            </w:r>
            <w:r w:rsidR="00FB1873" w:rsidRPr="003900CB">
              <w:rPr>
                <w:rFonts w:ascii="Lexia" w:hAnsi="Lexia"/>
                <w:sz w:val="18"/>
                <w:szCs w:val="18"/>
              </w:rPr>
              <w:t>overage</w:t>
            </w:r>
          </w:p>
          <w:p w14:paraId="780534B5" w14:textId="77777777" w:rsidR="00FB1873" w:rsidRPr="003900CB" w:rsidRDefault="00FB1873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“Measles: A Dangerous Illness”</w:t>
            </w:r>
          </w:p>
          <w:p w14:paraId="09C94C38" w14:textId="77777777" w:rsidR="00FB1873" w:rsidRDefault="00FB1873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“Mandatory Vaccination Is Not the Answer to Measles”</w:t>
            </w:r>
          </w:p>
          <w:p w14:paraId="473DA02A" w14:textId="282066A5" w:rsidR="00550FCC" w:rsidRPr="003900CB" w:rsidRDefault="00550FCC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Creating a written dialogue between texts</w:t>
            </w:r>
          </w:p>
        </w:tc>
        <w:tc>
          <w:tcPr>
            <w:tcW w:w="521" w:type="pct"/>
            <w:vMerge w:val="restart"/>
            <w:shd w:val="clear" w:color="auto" w:fill="FFFFFF" w:themeFill="background1"/>
            <w:vAlign w:val="center"/>
          </w:tcPr>
          <w:p w14:paraId="0E6D7661" w14:textId="2DF994E8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</w:t>
            </w:r>
            <w:r w:rsidRPr="003900CB">
              <w:rPr>
                <w:rFonts w:ascii="Lexia" w:hAnsi="Lexia"/>
                <w:sz w:val="16"/>
                <w:szCs w:val="16"/>
              </w:rPr>
              <w:t>.1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A–C </w:t>
            </w:r>
          </w:p>
          <w:p w14:paraId="186316BF" w14:textId="4064271E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</w:t>
            </w:r>
            <w:r w:rsidRPr="003900CB">
              <w:rPr>
                <w:rFonts w:ascii="Lexia" w:hAnsi="Lexia"/>
                <w:sz w:val="16"/>
                <w:szCs w:val="16"/>
              </w:rPr>
              <w:t>.2 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B </w:t>
            </w:r>
          </w:p>
          <w:p w14:paraId="2C6C6E03" w14:textId="308EB6B8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</w:t>
            </w:r>
            <w:r w:rsidRPr="003900CB">
              <w:rPr>
                <w:rFonts w:ascii="Lexia" w:hAnsi="Lexia"/>
                <w:sz w:val="16"/>
                <w:szCs w:val="16"/>
              </w:rPr>
              <w:t>.</w:t>
            </w:r>
            <w:r>
              <w:rPr>
                <w:rFonts w:ascii="Lexia" w:hAnsi="Lexia"/>
                <w:sz w:val="16"/>
                <w:szCs w:val="16"/>
              </w:rPr>
              <w:t>4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A</w:t>
            </w:r>
            <w:r>
              <w:rPr>
                <w:rFonts w:ascii="Lexia" w:hAnsi="Lexia"/>
                <w:sz w:val="16"/>
                <w:szCs w:val="16"/>
              </w:rPr>
              <w:t>, B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47636FC3" w14:textId="1B99CCCA" w:rsidR="00FB1873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</w:t>
            </w:r>
            <w:r w:rsidRPr="003900CB">
              <w:rPr>
                <w:rFonts w:ascii="Lexia" w:hAnsi="Lexia"/>
                <w:sz w:val="16"/>
                <w:szCs w:val="16"/>
              </w:rPr>
              <w:t>.1 A–</w:t>
            </w:r>
            <w:r>
              <w:rPr>
                <w:rFonts w:ascii="Lexia" w:hAnsi="Lexia"/>
                <w:sz w:val="16"/>
                <w:szCs w:val="16"/>
              </w:rPr>
              <w:t>D</w:t>
            </w:r>
          </w:p>
          <w:p w14:paraId="3C020E70" w14:textId="355002FA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</w:t>
            </w:r>
            <w:r w:rsidRPr="003900CB">
              <w:rPr>
                <w:rFonts w:ascii="Lexia" w:hAnsi="Lexia"/>
                <w:sz w:val="16"/>
                <w:szCs w:val="16"/>
              </w:rPr>
              <w:t>.</w:t>
            </w:r>
            <w:r>
              <w:rPr>
                <w:rFonts w:ascii="Lexia" w:hAnsi="Lexia"/>
                <w:sz w:val="16"/>
                <w:szCs w:val="16"/>
              </w:rPr>
              <w:t>2</w:t>
            </w:r>
            <w:r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A–</w:t>
            </w:r>
            <w:r>
              <w:rPr>
                <w:rFonts w:ascii="Lexia" w:hAnsi="Lexia"/>
                <w:sz w:val="16"/>
                <w:szCs w:val="16"/>
              </w:rPr>
              <w:t>E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35F0B24F" w14:textId="52D57331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</w:t>
            </w:r>
            <w:r>
              <w:rPr>
                <w:rFonts w:ascii="Lexia" w:hAnsi="Lexia"/>
                <w:sz w:val="16"/>
                <w:szCs w:val="16"/>
              </w:rPr>
              <w:t>1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>
              <w:rPr>
                <w:rFonts w:ascii="Lexia" w:hAnsi="Lexia"/>
                <w:sz w:val="16"/>
                <w:szCs w:val="16"/>
              </w:rPr>
              <w:t>C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6DF54F72" w14:textId="30786810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</w:t>
            </w:r>
            <w:r>
              <w:rPr>
                <w:rFonts w:ascii="Lexia" w:hAnsi="Lexia"/>
                <w:sz w:val="16"/>
                <w:szCs w:val="16"/>
              </w:rPr>
              <w:t>2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A</w:t>
            </w:r>
            <w:r>
              <w:rPr>
                <w:rFonts w:ascii="Lexia" w:hAnsi="Lexia"/>
                <w:sz w:val="16"/>
                <w:szCs w:val="16"/>
              </w:rPr>
              <w:t>, B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7DED7406" w14:textId="24C04C85" w:rsidR="0084751D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</w:t>
            </w:r>
            <w:r w:rsidRPr="003900CB">
              <w:rPr>
                <w:rFonts w:ascii="Lexia" w:hAnsi="Lexia"/>
                <w:sz w:val="16"/>
                <w:szCs w:val="16"/>
              </w:rPr>
              <w:t>.</w:t>
            </w:r>
            <w:r>
              <w:rPr>
                <w:rFonts w:ascii="Lexia" w:hAnsi="Lexia"/>
                <w:sz w:val="16"/>
                <w:szCs w:val="16"/>
              </w:rPr>
              <w:t>3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 A–</w:t>
            </w:r>
            <w:r>
              <w:rPr>
                <w:rFonts w:ascii="Lexia" w:hAnsi="Lexia"/>
                <w:sz w:val="16"/>
                <w:szCs w:val="16"/>
              </w:rPr>
              <w:t>C</w:t>
            </w:r>
          </w:p>
          <w:p w14:paraId="22364972" w14:textId="7FFD2B7E" w:rsidR="0084751D" w:rsidRPr="003900CB" w:rsidRDefault="0084751D" w:rsidP="0084751D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E55FEA2" w14:textId="77777777" w:rsidR="00E73A53" w:rsidRPr="00E73A53" w:rsidRDefault="00E73A53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RI.9–10.1, 2, 4, 5, 7</w:t>
            </w:r>
          </w:p>
          <w:p w14:paraId="17AC5A41" w14:textId="34166202" w:rsidR="00D339CC" w:rsidRPr="00167A70" w:rsidRDefault="00667A7B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W.9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10.1, 2, 4, 5, 6, 7, 8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A0F4029" w14:textId="77777777" w:rsidR="00FB1873" w:rsidRPr="003900CB" w:rsidRDefault="00FB187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B1873" w:rsidRPr="003900CB" w14:paraId="2FF96752" w14:textId="77777777" w:rsidTr="00077A54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809282" w14:textId="273C305D" w:rsidR="00FB1873" w:rsidRPr="003900CB" w:rsidRDefault="00FB187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B8171BA" w14:textId="77777777" w:rsidR="00FB1873" w:rsidRPr="003900CB" w:rsidRDefault="00FB1873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9BDDF11" w14:textId="0D305A2D" w:rsidR="00FB1873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FB1873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3.16, 3.17, 3.18, </w:t>
            </w:r>
            <w:r w:rsidR="009E419A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FB1873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BF5606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FB1873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08ACECCF" w14:textId="77777777" w:rsidR="00FB1873" w:rsidRPr="003900CB" w:rsidRDefault="001E52E5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Parlor Conversation</w:t>
            </w:r>
          </w:p>
          <w:p w14:paraId="4FF4A0A5" w14:textId="2C9775C2" w:rsidR="001E52E5" w:rsidRPr="003900CB" w:rsidRDefault="001E52E5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˛œ˛"/>
                <w:sz w:val="18"/>
                <w:szCs w:val="18"/>
              </w:rPr>
              <w:t>Writing a Synthesis Argument</w:t>
            </w:r>
          </w:p>
        </w:tc>
        <w:tc>
          <w:tcPr>
            <w:tcW w:w="521" w:type="pct"/>
            <w:vMerge/>
            <w:vAlign w:val="center"/>
          </w:tcPr>
          <w:p w14:paraId="76C3BCFE" w14:textId="77777777" w:rsidR="00FB1873" w:rsidRPr="003900CB" w:rsidRDefault="00FB1873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719F651" w14:textId="77777777" w:rsidR="00E73A53" w:rsidRPr="00E73A53" w:rsidRDefault="00E73A53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RI.9–10.1, 2, 4, 5, 7</w:t>
            </w:r>
          </w:p>
          <w:p w14:paraId="37C5817E" w14:textId="1D1C1FCE" w:rsidR="00667A7B" w:rsidRPr="00E73A53" w:rsidRDefault="00667A7B" w:rsidP="00277326">
            <w:pPr>
              <w:rPr>
                <w:rFonts w:ascii="Lexia" w:hAnsi="Lexia"/>
                <w:sz w:val="16"/>
                <w:szCs w:val="16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W.9</w:t>
            </w:r>
            <w:r w:rsidR="00600A56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10.1, 2, 4, 5, 6, 7, 8,</w:t>
            </w:r>
          </w:p>
          <w:p w14:paraId="4E36616C" w14:textId="70E6C772" w:rsidR="00D339CC" w:rsidRPr="00167A70" w:rsidRDefault="00667A7B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E73A53">
              <w:rPr>
                <w:rFonts w:ascii="Lexia" w:hAnsi="Lexia"/>
                <w:sz w:val="16"/>
                <w:szCs w:val="16"/>
              </w:rPr>
              <w:t>SL.9</w:t>
            </w:r>
            <w:r w:rsidR="00E73A53" w:rsidRPr="00E73A53">
              <w:rPr>
                <w:rFonts w:ascii="Lexia" w:hAnsi="Lexia"/>
                <w:sz w:val="16"/>
                <w:szCs w:val="16"/>
              </w:rPr>
              <w:t>–</w:t>
            </w:r>
            <w:r w:rsidRPr="00E73A53">
              <w:rPr>
                <w:rFonts w:ascii="Lexia" w:hAnsi="Lexia"/>
                <w:sz w:val="16"/>
                <w:szCs w:val="16"/>
              </w:rPr>
              <w:t>10.1, 2, 4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7443D89" w14:textId="77777777" w:rsidR="00FB1873" w:rsidRPr="003900CB" w:rsidRDefault="00FB1873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4A0B01D6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21120B7" w14:textId="3774F247" w:rsidR="00FA20CB" w:rsidRPr="003900CB" w:rsidRDefault="00364627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20D190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4146D49" w14:textId="0EA3D067" w:rsidR="00FA20CB" w:rsidRPr="003900CB" w:rsidRDefault="00364627" w:rsidP="0027732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EB1598B" w14:textId="1E1D0E3B" w:rsidR="00FA20CB" w:rsidRPr="003900CB" w:rsidRDefault="00FA20CB" w:rsidP="002773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4C50309" w14:textId="5BB7B331" w:rsidR="00FA20CB" w:rsidRPr="00167A70" w:rsidRDefault="00FA20CB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5124C6F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36553DA8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523B79" w14:textId="4CE60A65" w:rsidR="00FA20CB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C0446F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A4C1809" w14:textId="4325B62A" w:rsidR="00A46AE3" w:rsidRPr="002018A0" w:rsidRDefault="55D1A193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Individual Synthesis Lessons</w:t>
            </w:r>
            <w:r w:rsidR="796DAEBF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(students generate original research question and find sources to create their own set of sources; use previous synthesis lessons as a model for students)</w:t>
            </w:r>
          </w:p>
          <w:p w14:paraId="2CA86689" w14:textId="77777777" w:rsidR="002018A0" w:rsidRDefault="0066451B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Brainstorm topics, generate questions, refine questions</w:t>
            </w:r>
          </w:p>
          <w:p w14:paraId="7F0E27FE" w14:textId="0AA854B3" w:rsidR="0066451B" w:rsidRPr="002018A0" w:rsidRDefault="00DB16B5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color w:val="0070C0"/>
                <w:sz w:val="18"/>
                <w:szCs w:val="18"/>
              </w:rPr>
              <w:t>Evaluating</w:t>
            </w:r>
            <w:r w:rsidR="55D1A193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credibility </w:t>
            </w:r>
            <w:r>
              <w:rPr>
                <w:rFonts w:ascii="Lexia" w:hAnsi="Lexia"/>
                <w:color w:val="0070C0"/>
                <w:sz w:val="18"/>
                <w:szCs w:val="18"/>
              </w:rPr>
              <w:t xml:space="preserve">of sources </w:t>
            </w:r>
            <w:r w:rsidR="55D1A193" w:rsidRPr="002018A0">
              <w:rPr>
                <w:rFonts w:ascii="Lexia" w:hAnsi="Lexia"/>
                <w:color w:val="0070C0"/>
                <w:sz w:val="18"/>
                <w:szCs w:val="18"/>
              </w:rPr>
              <w:t>lesson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51491D0" w14:textId="02C25C75" w:rsidR="00542F23" w:rsidRPr="003900CB" w:rsidRDefault="00542F2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43B9E16A" w14:textId="322D1C30" w:rsidR="00FA20CB" w:rsidRPr="003900CB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5D213B06" w14:textId="2ECDA475" w:rsidR="00542F23" w:rsidRPr="003900CB" w:rsidRDefault="00B63E7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6D336A1" w14:textId="3028B464" w:rsidR="00FA20CB" w:rsidRPr="009A4EF4" w:rsidRDefault="00F56A64" w:rsidP="00277326">
            <w:pPr>
              <w:rPr>
                <w:rFonts w:ascii="Lexia" w:hAnsi="Lexia"/>
                <w:sz w:val="16"/>
                <w:szCs w:val="16"/>
              </w:rPr>
            </w:pPr>
            <w:r w:rsidRPr="009A4EF4">
              <w:rPr>
                <w:rFonts w:ascii="Lexia" w:hAnsi="Lexia"/>
                <w:sz w:val="16"/>
                <w:szCs w:val="16"/>
              </w:rPr>
              <w:t>W.9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9A4EF4">
              <w:rPr>
                <w:rFonts w:ascii="Lexia" w:hAnsi="Lexia"/>
                <w:sz w:val="16"/>
                <w:szCs w:val="16"/>
              </w:rPr>
              <w:t>10.7</w:t>
            </w:r>
            <w:r w:rsidR="00542F23" w:rsidRPr="009A4EF4">
              <w:rPr>
                <w:rFonts w:ascii="Lexia" w:hAnsi="Lexia"/>
                <w:sz w:val="16"/>
                <w:szCs w:val="16"/>
              </w:rPr>
              <w:t>, 8, 9, 10</w:t>
            </w:r>
          </w:p>
          <w:p w14:paraId="5EE249D7" w14:textId="3DF89EDD" w:rsidR="00B63E72" w:rsidRPr="009A4EF4" w:rsidRDefault="00B63E72" w:rsidP="00277326">
            <w:pPr>
              <w:rPr>
                <w:rFonts w:ascii="Lexia" w:hAnsi="Lexia"/>
                <w:sz w:val="16"/>
                <w:szCs w:val="16"/>
              </w:rPr>
            </w:pPr>
            <w:r w:rsidRPr="009A4EF4">
              <w:rPr>
                <w:rFonts w:ascii="Lexia" w:hAnsi="Lexia"/>
                <w:sz w:val="16"/>
                <w:szCs w:val="16"/>
              </w:rPr>
              <w:t>SL.9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9A4EF4">
              <w:rPr>
                <w:rFonts w:ascii="Lexia" w:hAnsi="Lexia"/>
                <w:sz w:val="16"/>
                <w:szCs w:val="16"/>
              </w:rPr>
              <w:t>10.1, 2, 4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A37B631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61814" w:rsidRPr="003900CB" w14:paraId="7E308056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011469" w14:textId="40629EA0" w:rsidR="00F61814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lastRenderedPageBreak/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078BFE8" w14:textId="77777777" w:rsidR="00F61814" w:rsidRPr="003900CB" w:rsidRDefault="00F61814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CE0A353" w14:textId="77777777" w:rsidR="0066451B" w:rsidRPr="002018A0" w:rsidRDefault="0066451B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Individual Synthesis Lessons</w:t>
            </w:r>
          </w:p>
          <w:p w14:paraId="1EF24C78" w14:textId="77777777" w:rsidR="002018A0" w:rsidRDefault="0066451B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Research </w:t>
            </w:r>
            <w:r w:rsidR="00A46AE3" w:rsidRPr="002018A0">
              <w:rPr>
                <w:rFonts w:ascii="Lexia" w:hAnsi="Lexia"/>
                <w:color w:val="0070C0"/>
                <w:sz w:val="18"/>
                <w:szCs w:val="18"/>
              </w:rPr>
              <w:t>and collect</w:t>
            </w:r>
            <w:r w:rsidR="00B63E7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sources</w:t>
            </w:r>
          </w:p>
          <w:p w14:paraId="63671739" w14:textId="2AE7F016" w:rsidR="00F61814" w:rsidRPr="002018A0" w:rsidRDefault="0066451B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Peer workshop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56D813F" w14:textId="3EFD287E" w:rsidR="00A46AE3" w:rsidRPr="003900CB" w:rsidRDefault="00A46AE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2E86F998" w14:textId="079F2B97" w:rsidR="00A46AE3" w:rsidRPr="003900CB" w:rsidRDefault="00A46AE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4.2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04F2CDF0" w14:textId="005804A5" w:rsidR="00F61814" w:rsidRPr="003900CB" w:rsidRDefault="00542F2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A4BE0AD" w14:textId="1034E14B" w:rsidR="00A46AE3" w:rsidRPr="00D544B5" w:rsidRDefault="00A46AE3" w:rsidP="00277326">
            <w:pPr>
              <w:rPr>
                <w:rFonts w:ascii="Lexia" w:hAnsi="Lexia"/>
                <w:sz w:val="16"/>
                <w:szCs w:val="16"/>
              </w:rPr>
            </w:pPr>
            <w:r w:rsidRPr="00D544B5">
              <w:rPr>
                <w:rFonts w:ascii="Lexia" w:hAnsi="Lexia"/>
                <w:sz w:val="16"/>
                <w:szCs w:val="16"/>
              </w:rPr>
              <w:t>R</w:t>
            </w:r>
            <w:r w:rsidR="00D544B5" w:rsidRPr="00D544B5">
              <w:rPr>
                <w:rFonts w:ascii="Lexia" w:hAnsi="Lexia"/>
                <w:sz w:val="16"/>
                <w:szCs w:val="16"/>
              </w:rPr>
              <w:t>I</w:t>
            </w:r>
            <w:r w:rsidRPr="00D544B5">
              <w:rPr>
                <w:rFonts w:ascii="Lexia" w:hAnsi="Lexia"/>
                <w:sz w:val="16"/>
                <w:szCs w:val="16"/>
              </w:rPr>
              <w:t>.9</w:t>
            </w:r>
            <w:r w:rsidR="00600A56" w:rsidRPr="00D544B5">
              <w:rPr>
                <w:rFonts w:ascii="Lexia" w:hAnsi="Lexia"/>
                <w:sz w:val="16"/>
                <w:szCs w:val="16"/>
              </w:rPr>
              <w:t>–</w:t>
            </w:r>
            <w:r w:rsidRPr="00D544B5">
              <w:rPr>
                <w:rFonts w:ascii="Lexia" w:hAnsi="Lexia"/>
                <w:sz w:val="16"/>
                <w:szCs w:val="16"/>
              </w:rPr>
              <w:t>10.7, 8, 9, 10</w:t>
            </w:r>
          </w:p>
          <w:p w14:paraId="71D316B3" w14:textId="404D0BBD" w:rsidR="00F61814" w:rsidRPr="00D544B5" w:rsidRDefault="00A46AE3" w:rsidP="00277326">
            <w:pPr>
              <w:rPr>
                <w:rFonts w:ascii="Lexia" w:hAnsi="Lexia"/>
                <w:sz w:val="16"/>
                <w:szCs w:val="16"/>
              </w:rPr>
            </w:pPr>
            <w:r w:rsidRPr="00D544B5">
              <w:rPr>
                <w:rFonts w:ascii="Lexia" w:hAnsi="Lexia"/>
                <w:sz w:val="16"/>
                <w:szCs w:val="16"/>
              </w:rPr>
              <w:t>S</w:t>
            </w:r>
            <w:r w:rsidR="00542F23" w:rsidRPr="00D544B5">
              <w:rPr>
                <w:rFonts w:ascii="Lexia" w:hAnsi="Lexia"/>
                <w:sz w:val="16"/>
                <w:szCs w:val="16"/>
              </w:rPr>
              <w:t>L.9</w:t>
            </w:r>
            <w:r w:rsidR="00600A56" w:rsidRPr="00D544B5">
              <w:rPr>
                <w:rFonts w:ascii="Lexia" w:hAnsi="Lexia"/>
                <w:sz w:val="16"/>
                <w:szCs w:val="16"/>
              </w:rPr>
              <w:t>–</w:t>
            </w:r>
            <w:r w:rsidR="00542F23" w:rsidRPr="00D544B5">
              <w:rPr>
                <w:rFonts w:ascii="Lexia" w:hAnsi="Lexia"/>
                <w:sz w:val="16"/>
                <w:szCs w:val="16"/>
              </w:rPr>
              <w:t>10.1</w:t>
            </w:r>
            <w:r w:rsidRPr="00D544B5">
              <w:rPr>
                <w:rFonts w:ascii="Lexia" w:hAnsi="Lexia"/>
                <w:sz w:val="16"/>
                <w:szCs w:val="16"/>
              </w:rPr>
              <w:t>, 2, 4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A1AB8CE" w14:textId="77777777" w:rsidR="00F61814" w:rsidRPr="00D544B5" w:rsidRDefault="00F61814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451B" w:rsidRPr="003900CB" w14:paraId="1799CCC8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0B82D6F" w14:textId="57BC8469" w:rsidR="0066451B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4B3E92B" w14:textId="77777777" w:rsidR="0066451B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200F1BC" w14:textId="77777777" w:rsidR="0066451B" w:rsidRPr="002018A0" w:rsidRDefault="0066451B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Individual Synthesis Lessons</w:t>
            </w:r>
          </w:p>
          <w:p w14:paraId="79467B75" w14:textId="29E10E3D" w:rsidR="0066451B" w:rsidRPr="002018A0" w:rsidRDefault="0066451B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Write </w:t>
            </w:r>
            <w:r w:rsidR="00542F23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a </w:t>
            </w: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synthesis essay</w:t>
            </w:r>
          </w:p>
          <w:p w14:paraId="4504FB66" w14:textId="4C14F21D" w:rsidR="0066451B" w:rsidRPr="002018A0" w:rsidRDefault="0066451B" w:rsidP="00277326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Reflection and </w:t>
            </w:r>
            <w:r w:rsidR="000E5607">
              <w:rPr>
                <w:rFonts w:ascii="Lexia" w:hAnsi="Lexia"/>
                <w:color w:val="0070C0"/>
                <w:sz w:val="18"/>
                <w:szCs w:val="18"/>
              </w:rPr>
              <w:t>g</w:t>
            </w: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oal-</w:t>
            </w:r>
            <w:r w:rsidR="000E5607">
              <w:rPr>
                <w:rFonts w:ascii="Lexia" w:hAnsi="Lexia"/>
                <w:color w:val="0070C0"/>
                <w:sz w:val="18"/>
                <w:szCs w:val="18"/>
              </w:rPr>
              <w:t>s</w:t>
            </w: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etting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235488" w14:textId="6D42C379" w:rsidR="00B63E72" w:rsidRPr="003900CB" w:rsidRDefault="00B63E7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9494961" w14:textId="4BB6D7AD" w:rsidR="00B63E72" w:rsidRPr="003900CB" w:rsidRDefault="00B63E7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1.2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>A</w:t>
            </w:r>
          </w:p>
          <w:p w14:paraId="66614E28" w14:textId="214EFE44" w:rsidR="00B63E72" w:rsidRPr="003900CB" w:rsidRDefault="00B63E72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089A93A3" w14:textId="77777777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 xml:space="preserve">2.1 A–C </w:t>
            </w:r>
          </w:p>
          <w:p w14:paraId="5045D1B5" w14:textId="5DBCC68D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2.2 A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E</w:t>
            </w:r>
          </w:p>
          <w:p w14:paraId="161402C5" w14:textId="3464ED18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2A92E7FB" w14:textId="5D901377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53F9091" w14:textId="5B6C910A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</w:t>
            </w:r>
            <w:r w:rsidR="00600A56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35D8E251" w14:textId="407CE85B" w:rsidR="00B63E72" w:rsidRPr="003900CB" w:rsidRDefault="00542F23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4.2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 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A, </w:t>
            </w:r>
            <w:r w:rsidR="00A46AE3" w:rsidRPr="003900CB">
              <w:rPr>
                <w:rFonts w:ascii="Lexia" w:hAnsi="Lexia"/>
                <w:sz w:val="16"/>
                <w:szCs w:val="16"/>
              </w:rPr>
              <w:t xml:space="preserve">B, 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  <w:p w14:paraId="6B2D5DA8" w14:textId="45AD1D43" w:rsidR="003C0FE5" w:rsidRPr="003900CB" w:rsidRDefault="003C0FE5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600A56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7E6F558" w14:textId="77777777" w:rsidR="00D544B5" w:rsidRPr="00D544B5" w:rsidRDefault="00D544B5" w:rsidP="00277326">
            <w:pPr>
              <w:rPr>
                <w:rFonts w:ascii="Lexia" w:hAnsi="Lexia"/>
                <w:sz w:val="16"/>
                <w:szCs w:val="16"/>
              </w:rPr>
            </w:pPr>
            <w:r w:rsidRPr="00D544B5">
              <w:rPr>
                <w:rFonts w:ascii="Lexia" w:hAnsi="Lexia"/>
                <w:sz w:val="16"/>
                <w:szCs w:val="16"/>
              </w:rPr>
              <w:t>RI.9–10.2, 7, 9</w:t>
            </w:r>
          </w:p>
          <w:p w14:paraId="466EDB8F" w14:textId="0EE5FB50" w:rsidR="00B63E72" w:rsidRPr="009A4EF4" w:rsidRDefault="00A46AE3" w:rsidP="00277326">
            <w:pPr>
              <w:rPr>
                <w:rFonts w:ascii="Lexia" w:hAnsi="Lexia"/>
                <w:sz w:val="16"/>
                <w:szCs w:val="16"/>
              </w:rPr>
            </w:pPr>
            <w:r w:rsidRPr="00D544B5">
              <w:rPr>
                <w:rFonts w:ascii="Lexia" w:hAnsi="Lexia"/>
                <w:sz w:val="16"/>
                <w:szCs w:val="16"/>
              </w:rPr>
              <w:t>W.9</w:t>
            </w:r>
            <w:r w:rsidR="00600A56" w:rsidRPr="00D544B5">
              <w:rPr>
                <w:rFonts w:ascii="Lexia" w:hAnsi="Lexia"/>
                <w:sz w:val="16"/>
                <w:szCs w:val="16"/>
              </w:rPr>
              <w:t>–</w:t>
            </w:r>
            <w:r w:rsidRPr="00D544B5">
              <w:rPr>
                <w:rFonts w:ascii="Lexia" w:hAnsi="Lexia"/>
                <w:sz w:val="16"/>
                <w:szCs w:val="16"/>
              </w:rPr>
              <w:t>10.1, 2, 4, 5, 6, 7, 8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5E9DB96" w14:textId="77777777" w:rsidR="0066451B" w:rsidRPr="003900CB" w:rsidRDefault="0066451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6451B" w:rsidRPr="003900CB" w14:paraId="1DAC4A58" w14:textId="77777777" w:rsidTr="00C20581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4963891" w14:textId="583B29ED" w:rsidR="0066451B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204B8D1" w14:textId="77777777" w:rsidR="0066451B" w:rsidRPr="003900CB" w:rsidRDefault="0066451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A32EEDC" w14:textId="77777777" w:rsidR="0066451B" w:rsidRPr="003900CB" w:rsidRDefault="0066451B" w:rsidP="00277326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F024BF4" w14:textId="6C8AA537" w:rsidR="0066451B" w:rsidRPr="003900CB" w:rsidRDefault="0066451B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eastAsia="Times New Roman" w:hAnsi="Lexia"/>
                <w:sz w:val="18"/>
                <w:szCs w:val="18"/>
              </w:rPr>
              <w:t>Writing a Synthesis Argument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C3ADAB" w14:textId="51EA53B5" w:rsidR="00422CAD" w:rsidRDefault="00422CAD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1.1 C</w:t>
            </w:r>
          </w:p>
          <w:p w14:paraId="315FA6E5" w14:textId="77777777" w:rsidR="00422CAD" w:rsidRDefault="00422CAD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1.4 B</w:t>
            </w:r>
          </w:p>
          <w:p w14:paraId="55831AE7" w14:textId="77777777" w:rsidR="00422CAD" w:rsidRDefault="00422CAD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2.1 A, B</w:t>
            </w:r>
          </w:p>
          <w:p w14:paraId="5595F3F1" w14:textId="77777777" w:rsidR="00422CAD" w:rsidRDefault="00422CAD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2.2 A</w:t>
            </w:r>
            <w:r w:rsidRPr="00D544B5">
              <w:rPr>
                <w:rFonts w:ascii="Lexia" w:hAnsi="Lexia"/>
                <w:sz w:val="16"/>
                <w:szCs w:val="16"/>
              </w:rPr>
              <w:t>–</w:t>
            </w:r>
            <w:r>
              <w:rPr>
                <w:rFonts w:ascii="Lexia" w:hAnsi="Lexia"/>
                <w:sz w:val="16"/>
                <w:szCs w:val="16"/>
              </w:rPr>
              <w:t>E</w:t>
            </w:r>
          </w:p>
          <w:p w14:paraId="4628CE45" w14:textId="00EF7EDB" w:rsidR="00422CAD" w:rsidRPr="00422CAD" w:rsidRDefault="00422CAD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3.3 A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67E0602" w14:textId="41F62888" w:rsidR="0066451B" w:rsidRPr="00167A70" w:rsidRDefault="00E5008F" w:rsidP="00277326">
            <w:pPr>
              <w:rPr>
                <w:rFonts w:ascii="Lexia" w:hAnsi="Lexia"/>
                <w:sz w:val="16"/>
                <w:szCs w:val="16"/>
                <w:highlight w:val="yellow"/>
              </w:rPr>
            </w:pPr>
            <w:r w:rsidRPr="00D544B5">
              <w:rPr>
                <w:rFonts w:ascii="Lexia" w:hAnsi="Lexia"/>
                <w:sz w:val="16"/>
                <w:szCs w:val="16"/>
              </w:rPr>
              <w:t>W.9–10.1,</w:t>
            </w:r>
            <w:r>
              <w:rPr>
                <w:rFonts w:ascii="Lexia" w:hAnsi="Lexia"/>
                <w:sz w:val="16"/>
                <w:szCs w:val="16"/>
              </w:rPr>
              <w:t xml:space="preserve"> 1a, 1b, 1c, 1e, 8, 10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BB94581" w14:textId="77777777" w:rsidR="0066451B" w:rsidRPr="003900CB" w:rsidRDefault="0066451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E7679C6" w14:textId="77777777" w:rsidR="001B2A99" w:rsidRPr="003900CB" w:rsidRDefault="001B2A99" w:rsidP="00277326">
      <w:pPr>
        <w:rPr>
          <w:rFonts w:ascii="Lexia" w:hAnsi="Lexia"/>
          <w:sz w:val="16"/>
          <w:szCs w:val="16"/>
        </w:rPr>
      </w:pPr>
      <w:r w:rsidRPr="003900CB">
        <w:rPr>
          <w:rFonts w:ascii="Lexia" w:hAnsi="Lexia"/>
          <w:sz w:val="16"/>
          <w:szCs w:val="16"/>
        </w:rPr>
        <w:t>[</w:t>
      </w:r>
      <w:proofErr w:type="gramStart"/>
      <w:r w:rsidRPr="003900CB">
        <w:rPr>
          <w:rFonts w:ascii="Lexia" w:hAnsi="Lexia"/>
          <w:sz w:val="16"/>
          <w:szCs w:val="16"/>
        </w:rPr>
        <w:t>add</w:t>
      </w:r>
      <w:proofErr w:type="gramEnd"/>
      <w:r w:rsidRPr="003900CB">
        <w:rPr>
          <w:rFonts w:ascii="Lexia" w:hAnsi="Lexia"/>
          <w:sz w:val="16"/>
          <w:szCs w:val="16"/>
        </w:rPr>
        <w:t xml:space="preserve"> or remove rows as needed]</w:t>
      </w:r>
    </w:p>
    <w:p w14:paraId="4CCFEE46" w14:textId="77777777" w:rsidR="0044405D" w:rsidRPr="003900CB" w:rsidRDefault="0044405D" w:rsidP="00277326">
      <w:pPr>
        <w:rPr>
          <w:rFonts w:ascii="Lexia" w:hAnsi="Lexia"/>
          <w:b/>
          <w:color w:val="00B0F0"/>
          <w:szCs w:val="28"/>
        </w:rPr>
      </w:pPr>
    </w:p>
    <w:p w14:paraId="02D5DA0B" w14:textId="77777777" w:rsidR="005B5721" w:rsidRPr="00FB1122" w:rsidRDefault="005B5721" w:rsidP="00492BE5">
      <w:pPr>
        <w:pStyle w:val="Heading3"/>
        <w:spacing w:before="0"/>
      </w:pPr>
      <w:r w:rsidRPr="00FB1122">
        <w:t>Reflections</w:t>
      </w:r>
    </w:p>
    <w:p w14:paraId="50154D46" w14:textId="4740D9A0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56D6B7D" w14:textId="685334AF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8D4478B" w14:textId="25942273" w:rsidR="005B5721" w:rsidRPr="005254E9" w:rsidRDefault="005B5721" w:rsidP="0027732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A8F0C5C" w14:textId="02C99D88" w:rsidR="00382DAD" w:rsidRPr="003900CB" w:rsidRDefault="005B5721" w:rsidP="00277326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3900CB">
        <w:rPr>
          <w:rFonts w:ascii="Lexia" w:hAnsi="Lexia"/>
          <w:b/>
          <w:color w:val="00B0F0"/>
          <w:szCs w:val="28"/>
        </w:rPr>
        <w:br w:type="page"/>
      </w:r>
    </w:p>
    <w:p w14:paraId="08A459D8" w14:textId="53362BB1" w:rsidR="005B2C36" w:rsidRPr="003900CB" w:rsidRDefault="005B2C36" w:rsidP="00492BE5">
      <w:pPr>
        <w:pStyle w:val="Heading2"/>
        <w:spacing w:before="0"/>
      </w:pPr>
      <w:r w:rsidRPr="003900CB">
        <w:lastRenderedPageBreak/>
        <w:t xml:space="preserve">Unit </w:t>
      </w:r>
      <w:r w:rsidR="00D46697" w:rsidRPr="003900CB">
        <w:t xml:space="preserve">4 </w:t>
      </w:r>
      <w:r w:rsidR="000D56A1" w:rsidRPr="003900CB">
        <w:t>Purpose in Poetry and Prose</w:t>
      </w:r>
    </w:p>
    <w:p w14:paraId="60371518" w14:textId="17260203" w:rsidR="000D56A1" w:rsidRPr="003900CB" w:rsidRDefault="000D56A1" w:rsidP="00492BE5">
      <w:pPr>
        <w:pStyle w:val="Heading2"/>
        <w:spacing w:before="0"/>
        <w:rPr>
          <w:bCs/>
        </w:rPr>
      </w:pPr>
      <w:r w:rsidRPr="003900CB">
        <w:rPr>
          <w:bCs/>
        </w:rPr>
        <w:t>Analyzing Works that Praise, Mourn, or Mock</w:t>
      </w:r>
    </w:p>
    <w:p w14:paraId="44FA3A72" w14:textId="4EA0F57D" w:rsidR="0068068F" w:rsidRPr="003900CB" w:rsidRDefault="0068068F" w:rsidP="00277326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4 Purpose in Poetry and Prose&#10;Analyzing Works that Praise, Mourn, or Mock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3900CB" w14:paraId="1B012F78" w14:textId="77777777" w:rsidTr="7FFD2A16">
        <w:trPr>
          <w:cantSplit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0687BA3B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00126C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DCF7A6C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3900CB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B985C1F" w14:textId="62F8EF2F" w:rsidR="0068068F" w:rsidRPr="003900CB" w:rsidRDefault="005B5721" w:rsidP="00277326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3900CB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7F12F7C3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Learning </w:t>
            </w:r>
          </w:p>
          <w:p w14:paraId="15B7E044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4A233DE2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State </w:t>
            </w:r>
          </w:p>
          <w:p w14:paraId="4509F53F" w14:textId="77777777" w:rsidR="0068068F" w:rsidRPr="003900CB" w:rsidRDefault="0068068F" w:rsidP="00277326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3900CB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2A124C2D" w14:textId="77777777" w:rsidR="0068068F" w:rsidRPr="003900CB" w:rsidRDefault="0068068F" w:rsidP="00277326">
            <w:pPr>
              <w:jc w:val="center"/>
              <w:rPr>
                <w:rFonts w:ascii="Lexia" w:hAnsi="Lexia"/>
                <w:b/>
                <w:sz w:val="16"/>
              </w:rPr>
            </w:pPr>
            <w:r w:rsidRPr="003900CB">
              <w:rPr>
                <w:rFonts w:ascii="Lexia" w:hAnsi="Lexia"/>
                <w:b/>
                <w:sz w:val="16"/>
              </w:rPr>
              <w:t xml:space="preserve">Reflections on </w:t>
            </w:r>
            <w:r w:rsidRPr="003900CB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A20CB" w:rsidRPr="003900CB" w14:paraId="3F48B730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786CF42" w14:textId="77186F22" w:rsidR="00FA20CB" w:rsidRPr="003900CB" w:rsidRDefault="00A33D28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C9E774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25A8C90" w14:textId="2727FB36" w:rsidR="00FA20CB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4.1, 4.2, 4.3, 4.4, </w:t>
            </w:r>
            <w:r w:rsidR="002018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2663E7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1D13AF7C" w14:textId="2C16E5A9" w:rsidR="00A33D28" w:rsidRDefault="00A33D28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3900CB">
              <w:rPr>
                <w:rFonts w:ascii="Lexia" w:hAnsi="Lexia" w:cs="Segoe UI"/>
                <w:sz w:val="18"/>
                <w:szCs w:val="18"/>
              </w:rPr>
              <w:t>“</w:t>
            </w:r>
            <w:proofErr w:type="spellStart"/>
            <w:r w:rsidRPr="003900CB">
              <w:rPr>
                <w:rFonts w:ascii="Lexia" w:hAnsi="Lexia" w:cs="Segoe UI"/>
                <w:sz w:val="18"/>
                <w:szCs w:val="18"/>
              </w:rPr>
              <w:t>Joyas</w:t>
            </w:r>
            <w:proofErr w:type="spellEnd"/>
            <w:r w:rsidRPr="003900CB">
              <w:rPr>
                <w:rFonts w:ascii="Lexia" w:hAnsi="Lexia" w:cs="Segoe UI"/>
                <w:sz w:val="18"/>
                <w:szCs w:val="18"/>
              </w:rPr>
              <w:t xml:space="preserve"> </w:t>
            </w:r>
            <w:proofErr w:type="spellStart"/>
            <w:r w:rsidRPr="003900CB">
              <w:rPr>
                <w:rFonts w:ascii="Lexia" w:hAnsi="Lexia" w:cs="Segoe UI"/>
                <w:sz w:val="18"/>
                <w:szCs w:val="18"/>
              </w:rPr>
              <w:t>Voladoras</w:t>
            </w:r>
            <w:proofErr w:type="spellEnd"/>
            <w:r w:rsidRPr="003900CB">
              <w:rPr>
                <w:rFonts w:ascii="Lexia" w:hAnsi="Lexia" w:cs="Segoe UI"/>
                <w:sz w:val="18"/>
                <w:szCs w:val="18"/>
              </w:rPr>
              <w:t>”</w:t>
            </w:r>
            <w:r w:rsidR="00550FCC">
              <w:rPr>
                <w:rFonts w:ascii="Lexia" w:hAnsi="Lexia" w:cs="Segoe UI"/>
                <w:sz w:val="18"/>
                <w:szCs w:val="18"/>
              </w:rPr>
              <w:t xml:space="preserve"> by Brian Doyle</w:t>
            </w:r>
          </w:p>
          <w:p w14:paraId="05755B3E" w14:textId="31159082" w:rsidR="005570A7" w:rsidRPr="003900CB" w:rsidRDefault="005570A7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One-paragraph analysis of author's shift</w:t>
            </w:r>
          </w:p>
          <w:p w14:paraId="00634160" w14:textId="4C6A5183" w:rsidR="00A33D28" w:rsidRDefault="005570A7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Examining structure in </w:t>
            </w:r>
            <w:r w:rsidR="00550FCC">
              <w:rPr>
                <w:rFonts w:ascii="Lexia" w:hAnsi="Lexia" w:cs="Segoe UI"/>
                <w:sz w:val="18"/>
                <w:szCs w:val="18"/>
              </w:rPr>
              <w:t>“Ode to the Table" by Pablo Neruda</w:t>
            </w:r>
          </w:p>
          <w:p w14:paraId="25C5F7F1" w14:textId="733DD0AA" w:rsidR="005570A7" w:rsidRPr="003900CB" w:rsidRDefault="005570A7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Academic conversation</w:t>
            </w:r>
          </w:p>
          <w:p w14:paraId="4BCE0524" w14:textId="77777777" w:rsidR="00A33D28" w:rsidRDefault="00A33D28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 w:rsidRPr="003900CB">
              <w:rPr>
                <w:rFonts w:ascii="Lexia" w:hAnsi="Lexia" w:cs="Segoe UI"/>
                <w:sz w:val="18"/>
                <w:szCs w:val="18"/>
              </w:rPr>
              <w:t>“Digging”</w:t>
            </w:r>
            <w:r w:rsidR="005570A7">
              <w:rPr>
                <w:rFonts w:ascii="Lexia" w:hAnsi="Lexia" w:cs="Segoe UI"/>
                <w:sz w:val="18"/>
                <w:szCs w:val="18"/>
              </w:rPr>
              <w:t xml:space="preserve"> by Seamus Heaney</w:t>
            </w:r>
          </w:p>
          <w:p w14:paraId="41C103C3" w14:textId="0D342E28" w:rsidR="005570A7" w:rsidRPr="003900CB" w:rsidRDefault="005570A7" w:rsidP="00277326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line="240" w:lineRule="auto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Analytical writing of metaphor, shifts, and tone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CA7B321" w14:textId="7EB2CB9C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A–C</w:t>
            </w:r>
          </w:p>
          <w:p w14:paraId="4CADD478" w14:textId="1ABA0731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3E3454CC" w14:textId="4471DD48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7368F5A1" w14:textId="23A4FA2B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3EF32435" w14:textId="7A843685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B</w:t>
            </w:r>
          </w:p>
          <w:p w14:paraId="26EB6C1F" w14:textId="1C2FA1E9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4D4C689A" w14:textId="789B3458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24BA39A4" w14:textId="3BFC3623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A, 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0236764" w14:textId="5AC1F05B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10.1</w:t>
            </w:r>
            <w:r w:rsidR="00AF37B8" w:rsidRPr="003900CB">
              <w:rPr>
                <w:rFonts w:ascii="Lexia" w:hAnsi="Lexia"/>
                <w:sz w:val="16"/>
                <w:szCs w:val="16"/>
              </w:rPr>
              <w:t>, 2, 4</w:t>
            </w:r>
          </w:p>
          <w:p w14:paraId="0D275F9E" w14:textId="64245448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RI.9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10.1, </w:t>
            </w:r>
            <w:r w:rsidR="00AF37B8" w:rsidRPr="003900CB">
              <w:rPr>
                <w:rFonts w:ascii="Lexia" w:hAnsi="Lexia"/>
                <w:sz w:val="16"/>
                <w:szCs w:val="16"/>
              </w:rPr>
              <w:t>2, 4, 5</w:t>
            </w:r>
          </w:p>
          <w:p w14:paraId="7A8761DA" w14:textId="18C956A8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10.1, </w:t>
            </w:r>
            <w:r w:rsidR="00AF37B8" w:rsidRPr="003900CB">
              <w:rPr>
                <w:rFonts w:ascii="Lexia" w:hAnsi="Lexia"/>
                <w:sz w:val="16"/>
                <w:szCs w:val="16"/>
              </w:rPr>
              <w:t>7</w:t>
            </w:r>
          </w:p>
          <w:p w14:paraId="5A4E3BC2" w14:textId="5F332AAD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10.1</w:t>
            </w:r>
          </w:p>
          <w:p w14:paraId="17420E57" w14:textId="1827B313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C2CD733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61979B96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3A88959" w14:textId="0770DD0E" w:rsidR="00FA20CB" w:rsidRPr="003900CB" w:rsidRDefault="00A33D28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3A9FE29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29C05EB" w14:textId="3A29289D" w:rsidR="00FA20CB" w:rsidRPr="003900CB" w:rsidRDefault="00A863BD" w:rsidP="00277326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4.5, 4.6, 4.7, </w:t>
            </w:r>
            <w:r w:rsidR="002018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2663E7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4EF30166" w14:textId="6A2E4E6C" w:rsidR="00A33D28" w:rsidRDefault="00A33D28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</w:t>
            </w:r>
            <w:proofErr w:type="spellStart"/>
            <w:r w:rsidRPr="003900CB">
              <w:rPr>
                <w:rFonts w:ascii="Lexia" w:hAnsi="Lexia"/>
                <w:sz w:val="18"/>
                <w:szCs w:val="18"/>
              </w:rPr>
              <w:t>Alabanza</w:t>
            </w:r>
            <w:proofErr w:type="spellEnd"/>
            <w:r w:rsidRPr="003900CB">
              <w:rPr>
                <w:rFonts w:ascii="Lexia" w:hAnsi="Lexia"/>
                <w:sz w:val="18"/>
                <w:szCs w:val="18"/>
              </w:rPr>
              <w:t>: In Praise of Local 100”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Martin Espada</w:t>
            </w:r>
          </w:p>
          <w:p w14:paraId="0D837841" w14:textId="4826B131" w:rsidR="005570A7" w:rsidRPr="003900CB" w:rsidRDefault="005570A7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Analytical paragraph of symbol development</w:t>
            </w:r>
          </w:p>
          <w:p w14:paraId="758A1C81" w14:textId="1017B559" w:rsidR="00A33D28" w:rsidRDefault="00A33D28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“One Art”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Elizabeth Bishop</w:t>
            </w:r>
          </w:p>
          <w:p w14:paraId="7894C82F" w14:textId="3810B18F" w:rsidR="005570A7" w:rsidRPr="003900CB" w:rsidRDefault="005570A7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Written paragraph analyzing shifts</w:t>
            </w:r>
          </w:p>
          <w:p w14:paraId="4F3A091D" w14:textId="77777777" w:rsidR="00A33D28" w:rsidRDefault="00A33D28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“On Turning Ten”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Billy Collins</w:t>
            </w:r>
          </w:p>
          <w:p w14:paraId="3B885B23" w14:textId="75BEFE33" w:rsidR="005570A7" w:rsidRPr="003900CB" w:rsidRDefault="00FC6F12" w:rsidP="0027732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Analytical writing of speaker and figurative language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53DAD60" w14:textId="7DDE9D4C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646929B3" w14:textId="48D5CE67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6EDB8D76" w14:textId="62BD71EC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</w:p>
          <w:p w14:paraId="56B5775A" w14:textId="4EAEE19F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3594E65F" w14:textId="2D7ED160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0F2BCD91" w14:textId="1258FB91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44E21DA2" w14:textId="2291FFE5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2404E993" w14:textId="262FABDA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5AA0FD93" w14:textId="1E3333A5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A, B</w:t>
            </w:r>
          </w:p>
          <w:p w14:paraId="6C06AACB" w14:textId="29480425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A, B</w:t>
            </w:r>
          </w:p>
          <w:p w14:paraId="791D2B4C" w14:textId="6D2CD57A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469273D" w14:textId="11B94377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AF37B8" w:rsidRPr="003900CB">
              <w:rPr>
                <w:rFonts w:ascii="Lexia" w:hAnsi="Lexia"/>
                <w:sz w:val="16"/>
                <w:szCs w:val="16"/>
              </w:rPr>
              <w:t>4</w:t>
            </w:r>
          </w:p>
          <w:p w14:paraId="5A19CBF0" w14:textId="2CF42210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</w:t>
            </w:r>
          </w:p>
          <w:p w14:paraId="7862548C" w14:textId="184B7EEE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10.1</w:t>
            </w:r>
          </w:p>
          <w:p w14:paraId="6F12FDCA" w14:textId="7E4C1848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69F1FE6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15D4A713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38ABF4" w14:textId="2D6A1488" w:rsidR="00FA20CB" w:rsidRPr="003900CB" w:rsidRDefault="00A33D28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2956AD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3B6B935" w14:textId="3F6D3960" w:rsidR="00FA20CB" w:rsidRPr="003900CB" w:rsidRDefault="00A863BD" w:rsidP="00277326">
            <w:pPr>
              <w:shd w:val="clear" w:color="auto" w:fill="FFFFFF" w:themeFill="background1"/>
              <w:rPr>
                <w:rFonts w:ascii="Lexia" w:eastAsiaTheme="minorHAnsi" w:hAnsi="Lexia" w:cs="˛œ˛"/>
                <w:sz w:val="18"/>
                <w:szCs w:val="18"/>
              </w:rPr>
            </w:pPr>
            <w:r w:rsidRPr="003900CB">
              <w:rPr>
                <w:rFonts w:ascii="Lexia" w:eastAsiaTheme="minorHAnsi" w:hAnsi="Lexia" w:cs="Calibri"/>
                <w:sz w:val="18"/>
                <w:szCs w:val="18"/>
              </w:rPr>
              <w:t xml:space="preserve">Pre-AP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Model Lessons 4.8, 4.9, 4.10, </w:t>
            </w:r>
            <w:r w:rsidR="002018A0">
              <w:rPr>
                <w:rFonts w:ascii="Lexia" w:eastAsiaTheme="minorHAnsi" w:hAnsi="Lexia" w:cs="˛œ˛"/>
                <w:sz w:val="18"/>
                <w:szCs w:val="18"/>
              </w:rPr>
              <w:t xml:space="preserve">and 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Assess </w:t>
            </w:r>
            <w:r w:rsidR="002663E7" w:rsidRPr="003900CB">
              <w:rPr>
                <w:rFonts w:ascii="Lexia" w:eastAsiaTheme="minorHAnsi" w:hAnsi="Lexia" w:cs="˛œ˛"/>
                <w:sz w:val="18"/>
                <w:szCs w:val="18"/>
              </w:rPr>
              <w:t>&amp;</w:t>
            </w:r>
            <w:r w:rsidR="00A33D28" w:rsidRPr="003900CB">
              <w:rPr>
                <w:rFonts w:ascii="Lexia" w:eastAsiaTheme="minorHAnsi" w:hAnsi="Lexia" w:cs="˛œ˛"/>
                <w:sz w:val="18"/>
                <w:szCs w:val="18"/>
              </w:rPr>
              <w:t xml:space="preserve"> Reflect</w:t>
            </w:r>
          </w:p>
          <w:p w14:paraId="08E4DADA" w14:textId="0B83AA12" w:rsidR="00A33D28" w:rsidRDefault="00FC6F12" w:rsidP="00277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Examining irony in </w:t>
            </w:r>
            <w:r w:rsidR="00F27469">
              <w:rPr>
                <w:rFonts w:ascii="Lexia" w:hAnsi="Lexia"/>
                <w:sz w:val="18"/>
                <w:szCs w:val="18"/>
              </w:rPr>
              <w:t>“</w:t>
            </w:r>
            <w:r w:rsidR="00A33D28" w:rsidRPr="003900CB">
              <w:rPr>
                <w:rFonts w:ascii="Lexia" w:hAnsi="Lexia"/>
                <w:sz w:val="18"/>
                <w:szCs w:val="18"/>
              </w:rPr>
              <w:t>The War Works Hard”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</w:t>
            </w:r>
            <w:proofErr w:type="spellStart"/>
            <w:r w:rsidR="005570A7">
              <w:rPr>
                <w:rFonts w:ascii="Lexia" w:hAnsi="Lexia"/>
                <w:sz w:val="18"/>
                <w:szCs w:val="18"/>
              </w:rPr>
              <w:t>Dunya</w:t>
            </w:r>
            <w:proofErr w:type="spellEnd"/>
            <w:r w:rsidR="005570A7">
              <w:rPr>
                <w:rFonts w:ascii="Lexia" w:hAnsi="Lexia"/>
                <w:sz w:val="18"/>
                <w:szCs w:val="18"/>
              </w:rPr>
              <w:t xml:space="preserve"> Mikhail</w:t>
            </w:r>
          </w:p>
          <w:p w14:paraId="6C52C0ED" w14:textId="28D41FCF" w:rsidR="005570A7" w:rsidRDefault="00343BA7" w:rsidP="00277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“</w:t>
            </w:r>
            <w:r w:rsidR="005570A7">
              <w:rPr>
                <w:rFonts w:ascii="Lexia" w:hAnsi="Lexia"/>
                <w:sz w:val="18"/>
                <w:szCs w:val="18"/>
              </w:rPr>
              <w:t>The History Teacher</w:t>
            </w:r>
            <w:r>
              <w:rPr>
                <w:rFonts w:ascii="Lexia" w:hAnsi="Lexia"/>
                <w:sz w:val="18"/>
                <w:szCs w:val="18"/>
              </w:rPr>
              <w:t>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Billy Collins</w:t>
            </w:r>
          </w:p>
          <w:p w14:paraId="5648676F" w14:textId="137784E3" w:rsidR="00FC6F12" w:rsidRPr="003900CB" w:rsidRDefault="00FC6F12" w:rsidP="00277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Written analysis of satirical techniques</w:t>
            </w:r>
          </w:p>
          <w:p w14:paraId="1190F524" w14:textId="77777777" w:rsidR="00A33D28" w:rsidRDefault="00A33D28" w:rsidP="00277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“America”</w:t>
            </w:r>
            <w:r w:rsidR="005570A7">
              <w:rPr>
                <w:rFonts w:ascii="Lexia" w:hAnsi="Lexia"/>
                <w:sz w:val="18"/>
                <w:szCs w:val="18"/>
              </w:rPr>
              <w:t xml:space="preserve"> by Stephen Sondheim</w:t>
            </w:r>
          </w:p>
          <w:p w14:paraId="71EF1D09" w14:textId="230CD762" w:rsidR="00FC6F12" w:rsidRPr="003900CB" w:rsidRDefault="00FC6F12" w:rsidP="00277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Written analysis of poetic elements to convey perspectives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A94ECEF" w14:textId="229C4DC1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A–C</w:t>
            </w:r>
          </w:p>
          <w:p w14:paraId="5EA3069A" w14:textId="34DB6908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74432C9B" w14:textId="7AAA982E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</w:p>
          <w:p w14:paraId="09928E9F" w14:textId="562CFCB5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0E718622" w14:textId="4D8F2C46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388A4C85" w14:textId="540A44F3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</w:t>
            </w:r>
          </w:p>
          <w:p w14:paraId="06EFBD9C" w14:textId="26827776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48D86AB9" w14:textId="534F98B8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0C836245" w14:textId="1096FC97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A–C</w:t>
            </w:r>
          </w:p>
          <w:p w14:paraId="4C9E2FC4" w14:textId="57AFB3A2" w:rsidR="00EE043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</w:t>
            </w:r>
            <w:r w:rsidR="00DB5AFE" w:rsidRPr="003900CB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7D39DB93" w14:textId="275D9808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1841C1A" w14:textId="3ADE4D69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 xml:space="preserve">10.2, </w:t>
            </w:r>
            <w:r w:rsidR="00AF37B8" w:rsidRPr="003900CB">
              <w:rPr>
                <w:rFonts w:ascii="Lexia" w:hAnsi="Lexia"/>
                <w:sz w:val="16"/>
                <w:szCs w:val="16"/>
              </w:rPr>
              <w:t>4, 6</w:t>
            </w:r>
          </w:p>
          <w:p w14:paraId="259311FA" w14:textId="7B80DD73" w:rsidR="00AF37B8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10.2</w:t>
            </w:r>
          </w:p>
          <w:p w14:paraId="2FA9999A" w14:textId="710F99E0" w:rsidR="00FA20CB" w:rsidRPr="003900CB" w:rsidRDefault="00EE043B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</w:t>
            </w:r>
            <w:r w:rsidR="00A67F7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87684E3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A20CB" w:rsidRPr="003900CB" w14:paraId="4B430F73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1A36A2" w14:textId="60217860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AE9733" w14:textId="77777777" w:rsidR="00FA20CB" w:rsidRPr="003900CB" w:rsidRDefault="00FA20CB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6EB8221" w14:textId="77777777" w:rsidR="00FA20CB" w:rsidRPr="003900CB" w:rsidRDefault="00FA20CB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3EBF68A" w14:textId="5FD608A4" w:rsidR="00FA20CB" w:rsidRPr="003900CB" w:rsidRDefault="00DE6A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variable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E5E0211" w14:textId="2E98145B" w:rsidR="00FA20CB" w:rsidRPr="003900CB" w:rsidRDefault="00DE6AD6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variable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78242A2" w14:textId="77777777" w:rsidR="00FA20CB" w:rsidRPr="003900CB" w:rsidRDefault="00FA20CB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F6DB0" w:rsidRPr="003900CB" w14:paraId="71FEAA88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B49D5F" w14:textId="7C9521A1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A06233F" w14:textId="77777777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3BA3B8D" w14:textId="77777777" w:rsidR="006F6DB0" w:rsidRPr="002018A0" w:rsidRDefault="56BC016D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Poetry Extension Lessons</w:t>
            </w:r>
          </w:p>
          <w:p w14:paraId="3FDAE36C" w14:textId="1C194D23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“My Mother Pieced Quilts”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Teresa Paloma Acosta</w:t>
            </w:r>
          </w:p>
          <w:p w14:paraId="49EE7D59" w14:textId="77777777" w:rsid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“Ode to My Socks”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Pablo Neruda</w:t>
            </w:r>
          </w:p>
          <w:p w14:paraId="18830AA5" w14:textId="3BABD3F0" w:rsidR="006F6DB0" w:rsidRPr="002018A0" w:rsidRDefault="56BC016D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Analysis of imagery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3C30BF5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6CAE7491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7BBAD236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</w:p>
          <w:p w14:paraId="491F656A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548280D4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2D951F61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4CE1A853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08035B10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03C91F4D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A, B</w:t>
            </w:r>
          </w:p>
          <w:p w14:paraId="55C28013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A, B</w:t>
            </w:r>
          </w:p>
          <w:p w14:paraId="763C1ED9" w14:textId="21B82E19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1CD3CB7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RL.9–10.2, 4</w:t>
            </w:r>
          </w:p>
          <w:p w14:paraId="299F04D6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</w:t>
            </w:r>
          </w:p>
          <w:p w14:paraId="54893CBD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</w:t>
            </w:r>
          </w:p>
          <w:p w14:paraId="7B7872E6" w14:textId="2FEC04F0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DCDC5C" w14:textId="77777777" w:rsidR="006F6DB0" w:rsidRPr="003900CB" w:rsidRDefault="006F6DB0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F6DB0" w:rsidRPr="003900CB" w14:paraId="5D20938D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90D70DA" w14:textId="10E01C71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AF2740" w14:textId="77777777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751354B" w14:textId="77777777" w:rsidR="006F6DB0" w:rsidRPr="002018A0" w:rsidRDefault="006F6DB0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Poetry Extension Lessons</w:t>
            </w:r>
          </w:p>
          <w:p w14:paraId="7E7CCCE3" w14:textId="011F3357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“For Mohammed </w:t>
            </w:r>
            <w:proofErr w:type="spellStart"/>
            <w:r w:rsidRPr="002018A0">
              <w:rPr>
                <w:rFonts w:ascii="Lexia" w:hAnsi="Lexia"/>
                <w:color w:val="0070C0"/>
                <w:sz w:val="18"/>
                <w:szCs w:val="18"/>
              </w:rPr>
              <w:t>Zeid</w:t>
            </w:r>
            <w:proofErr w:type="spellEnd"/>
            <w:r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of Gaza, Age 15”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Naomi Shihab Nye</w:t>
            </w:r>
          </w:p>
          <w:p w14:paraId="65195189" w14:textId="6780E8D5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“Blackberry-Picking”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Seamus Heaney</w:t>
            </w:r>
          </w:p>
          <w:p w14:paraId="118183BE" w14:textId="7268F812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Analysis of extended metaphors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8201331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418D1E42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5DCEB38D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</w:p>
          <w:p w14:paraId="5DCAFF70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4FB65603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210E8144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4481CED1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42E7FBD8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58B57817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A, B</w:t>
            </w:r>
          </w:p>
          <w:p w14:paraId="44CCF667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A, B</w:t>
            </w:r>
          </w:p>
          <w:p w14:paraId="30A7BA0F" w14:textId="0615A46A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7512591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RL.9–10.2, 4</w:t>
            </w:r>
          </w:p>
          <w:p w14:paraId="4F1AE1D9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</w:t>
            </w:r>
          </w:p>
          <w:p w14:paraId="5557282F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</w:t>
            </w:r>
          </w:p>
          <w:p w14:paraId="2D99A778" w14:textId="0BAD7190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BA6E26" w14:textId="77777777" w:rsidR="006F6DB0" w:rsidRPr="003900CB" w:rsidRDefault="006F6DB0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F6DB0" w:rsidRPr="003900CB" w14:paraId="4EEB8BBE" w14:textId="77777777" w:rsidTr="7FFD2A16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969DB" w14:textId="75B5870B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EEC408" w14:textId="77777777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74F2F00" w14:textId="77777777" w:rsidR="006F6DB0" w:rsidRPr="002018A0" w:rsidRDefault="006F6DB0" w:rsidP="00277326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Poetry Extension Lessons</w:t>
            </w:r>
          </w:p>
          <w:p w14:paraId="73CAD875" w14:textId="0818F952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“Because it Looked Hotter That Way”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Camille T. Dungy</w:t>
            </w:r>
          </w:p>
          <w:p w14:paraId="0C4EB938" w14:textId="33020B80" w:rsidR="00BF3BD1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“To a Daughter Leaving Home”</w:t>
            </w:r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 xml:space="preserve"> by Linda </w:t>
            </w:r>
            <w:proofErr w:type="spellStart"/>
            <w:r w:rsidR="00FC6F12" w:rsidRPr="002018A0">
              <w:rPr>
                <w:rFonts w:ascii="Lexia" w:hAnsi="Lexia"/>
                <w:color w:val="0070C0"/>
                <w:sz w:val="18"/>
                <w:szCs w:val="18"/>
              </w:rPr>
              <w:t>Pastan</w:t>
            </w:r>
            <w:proofErr w:type="spellEnd"/>
          </w:p>
          <w:p w14:paraId="14E36011" w14:textId="78C72E78" w:rsidR="006F6DB0" w:rsidRPr="002018A0" w:rsidRDefault="006F6DB0" w:rsidP="00277326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line="240" w:lineRule="auto"/>
              <w:rPr>
                <w:rFonts w:ascii="Lexia" w:hAnsi="Lexia"/>
                <w:color w:val="0070C0"/>
                <w:sz w:val="18"/>
                <w:szCs w:val="18"/>
              </w:rPr>
            </w:pPr>
            <w:r w:rsidRPr="002018A0">
              <w:rPr>
                <w:rFonts w:ascii="Lexia" w:hAnsi="Lexia"/>
                <w:color w:val="0070C0"/>
                <w:sz w:val="18"/>
                <w:szCs w:val="18"/>
              </w:rPr>
              <w:t>Analysis of tone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2646C2E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A, C</w:t>
            </w:r>
          </w:p>
          <w:p w14:paraId="6196E3C5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A, B</w:t>
            </w:r>
          </w:p>
          <w:p w14:paraId="74ACEC36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1.4 A</w:t>
            </w:r>
          </w:p>
          <w:p w14:paraId="28EEB6D3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A–D</w:t>
            </w:r>
          </w:p>
          <w:p w14:paraId="68E88302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A–D</w:t>
            </w:r>
          </w:p>
          <w:p w14:paraId="3AF6D312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3.1 A, C</w:t>
            </w:r>
          </w:p>
          <w:p w14:paraId="2A0C303C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A, B</w:t>
            </w:r>
          </w:p>
          <w:p w14:paraId="30A32758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A–C</w:t>
            </w:r>
          </w:p>
          <w:p w14:paraId="7E29219F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4.1 A, B</w:t>
            </w:r>
          </w:p>
          <w:p w14:paraId="0AFBDBFB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5.1 A, B</w:t>
            </w:r>
          </w:p>
          <w:p w14:paraId="71E93AFF" w14:textId="7B32F28A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5.2 D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C8F8779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RL.9–10.2, 4</w:t>
            </w:r>
          </w:p>
          <w:p w14:paraId="594D2A29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W.9–10.2</w:t>
            </w:r>
          </w:p>
          <w:p w14:paraId="005754D2" w14:textId="77777777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SL.9–10.1</w:t>
            </w:r>
          </w:p>
          <w:p w14:paraId="1B894C23" w14:textId="315D9B50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L.9–10.5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D3AAC29" w14:textId="77777777" w:rsidR="006F6DB0" w:rsidRPr="003900CB" w:rsidRDefault="006F6DB0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F6DB0" w:rsidRPr="003900CB" w14:paraId="1DCC314B" w14:textId="77777777" w:rsidTr="009F4A3A">
        <w:trPr>
          <w:cantSplit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26870D" w14:textId="374A1CDA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3900CB">
              <w:rPr>
                <w:rFonts w:ascii="Lexia" w:hAnsi="Lexia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17B65F" w14:textId="77777777" w:rsidR="006F6DB0" w:rsidRPr="003900CB" w:rsidRDefault="006F6DB0" w:rsidP="00277326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5BC1A46" w14:textId="77777777" w:rsidR="006F6DB0" w:rsidRPr="003900CB" w:rsidRDefault="006F6DB0" w:rsidP="00277326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3900CB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C48DF5F" w14:textId="6F5D9C03" w:rsidR="006F6DB0" w:rsidRPr="003900CB" w:rsidRDefault="001B2A99" w:rsidP="00277326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eastAsia="Times New Roman" w:hAnsi="Lexia"/>
                <w:sz w:val="18"/>
                <w:szCs w:val="18"/>
              </w:rPr>
              <w:t>Writing a Poetry Analysis Essay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C2CA333" w14:textId="76B2C269" w:rsidR="009A4EF4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1.1 A</w:t>
            </w:r>
          </w:p>
          <w:p w14:paraId="287EF88B" w14:textId="76105A78" w:rsidR="009A4EF4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1.3 A</w:t>
            </w:r>
            <w:r w:rsidR="009A4EF4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19B7C4C2" w14:textId="39741281" w:rsidR="009A4EF4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2.1 A</w:t>
            </w:r>
            <w:r w:rsidR="009A4EF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04F7A513" w14:textId="64D43716" w:rsidR="009A4EF4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2.3 A</w:t>
            </w:r>
            <w:r w:rsidR="009A4EF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D</w:t>
            </w:r>
          </w:p>
          <w:p w14:paraId="15A53A16" w14:textId="2774AF11" w:rsidR="009A4EF4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3.2 A</w:t>
            </w:r>
            <w:r w:rsidR="009A4EF4">
              <w:rPr>
                <w:rFonts w:ascii="Lexia" w:hAnsi="Lexia"/>
                <w:sz w:val="16"/>
                <w:szCs w:val="16"/>
              </w:rPr>
              <w:t xml:space="preserve">, </w:t>
            </w:r>
            <w:r w:rsidRPr="003900CB">
              <w:rPr>
                <w:rFonts w:ascii="Lexia" w:hAnsi="Lexia"/>
                <w:sz w:val="16"/>
                <w:szCs w:val="16"/>
              </w:rPr>
              <w:t>B</w:t>
            </w:r>
          </w:p>
          <w:p w14:paraId="22AE27BD" w14:textId="0B302276" w:rsidR="006F6DB0" w:rsidRPr="003900CB" w:rsidRDefault="006F6DB0" w:rsidP="00277326">
            <w:pPr>
              <w:rPr>
                <w:rFonts w:ascii="Lexia" w:hAnsi="Lexia"/>
                <w:sz w:val="16"/>
                <w:szCs w:val="16"/>
              </w:rPr>
            </w:pPr>
            <w:r w:rsidRPr="003900CB">
              <w:rPr>
                <w:rFonts w:ascii="Lexia" w:hAnsi="Lexia"/>
                <w:sz w:val="16"/>
                <w:szCs w:val="16"/>
              </w:rPr>
              <w:t>3.3 A</w:t>
            </w:r>
            <w:r w:rsidR="009A4EF4" w:rsidRPr="003900CB">
              <w:rPr>
                <w:rFonts w:ascii="Lexia" w:hAnsi="Lexia"/>
                <w:sz w:val="16"/>
                <w:szCs w:val="16"/>
              </w:rPr>
              <w:t>–</w:t>
            </w:r>
            <w:r w:rsidRPr="003900CB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84D999" w14:textId="77777777" w:rsidR="006F6DB0" w:rsidRDefault="00DA7654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 w:cs="OPTMetaPlusBook"/>
                <w:sz w:val="16"/>
                <w:szCs w:val="16"/>
              </w:rPr>
              <w:t>RL.</w:t>
            </w:r>
            <w:r w:rsidRPr="003900CB">
              <w:rPr>
                <w:rFonts w:ascii="Lexia" w:hAnsi="Lexia"/>
                <w:sz w:val="16"/>
                <w:szCs w:val="16"/>
              </w:rPr>
              <w:t>9–10</w:t>
            </w:r>
            <w:r>
              <w:rPr>
                <w:rFonts w:ascii="Lexia" w:hAnsi="Lexia"/>
                <w:sz w:val="16"/>
                <w:szCs w:val="16"/>
              </w:rPr>
              <w:t>.1, 2, 4</w:t>
            </w:r>
          </w:p>
          <w:p w14:paraId="0E374A8A" w14:textId="1BA8A196" w:rsidR="00DA7654" w:rsidRPr="003900CB" w:rsidRDefault="00DA7654" w:rsidP="00277326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W.</w:t>
            </w:r>
            <w:r w:rsidRPr="003900CB">
              <w:rPr>
                <w:rFonts w:ascii="Lexia" w:hAnsi="Lexia"/>
                <w:sz w:val="16"/>
                <w:szCs w:val="16"/>
              </w:rPr>
              <w:t>9–10</w:t>
            </w:r>
            <w:r>
              <w:rPr>
                <w:rFonts w:ascii="Lexia" w:hAnsi="Lexia"/>
                <w:sz w:val="16"/>
                <w:szCs w:val="16"/>
              </w:rPr>
              <w:t>.</w:t>
            </w:r>
            <w:r w:rsidR="009F4A3A">
              <w:rPr>
                <w:rFonts w:ascii="Lexia" w:hAnsi="Lexia"/>
                <w:sz w:val="16"/>
                <w:szCs w:val="16"/>
              </w:rPr>
              <w:t>2, 2a, 2b, 2c, 9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33518B" w14:textId="77777777" w:rsidR="006F6DB0" w:rsidRPr="003900CB" w:rsidRDefault="006F6DB0" w:rsidP="00277326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57CDAE99" w14:textId="77777777" w:rsidR="001B2A99" w:rsidRPr="003900CB" w:rsidRDefault="001B2A99" w:rsidP="00277326">
      <w:pPr>
        <w:rPr>
          <w:rFonts w:ascii="Lexia" w:hAnsi="Lexia"/>
          <w:sz w:val="16"/>
          <w:szCs w:val="16"/>
        </w:rPr>
      </w:pPr>
      <w:bookmarkStart w:id="1" w:name="_GoBack"/>
      <w:bookmarkEnd w:id="1"/>
      <w:r w:rsidRPr="003900CB">
        <w:rPr>
          <w:rFonts w:ascii="Lexia" w:hAnsi="Lexia"/>
          <w:sz w:val="16"/>
          <w:szCs w:val="16"/>
        </w:rPr>
        <w:t>[add or remove rows as needed]</w:t>
      </w:r>
    </w:p>
    <w:p w14:paraId="4140CEB0" w14:textId="77777777" w:rsidR="0044405D" w:rsidRPr="003900CB" w:rsidRDefault="0044405D" w:rsidP="00277326">
      <w:pPr>
        <w:rPr>
          <w:rFonts w:ascii="Lexia" w:hAnsi="Lexia"/>
          <w:b/>
          <w:color w:val="00B0F0"/>
          <w:szCs w:val="28"/>
        </w:rPr>
      </w:pPr>
    </w:p>
    <w:p w14:paraId="3A7C9989" w14:textId="77777777" w:rsidR="005B5721" w:rsidRPr="00FB1122" w:rsidRDefault="005B5721" w:rsidP="00492BE5">
      <w:pPr>
        <w:pStyle w:val="Heading3"/>
        <w:spacing w:before="0"/>
      </w:pPr>
      <w:r w:rsidRPr="00FB1122">
        <w:t>Reflections</w:t>
      </w:r>
    </w:p>
    <w:p w14:paraId="788BFA49" w14:textId="5385FB49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54A15A5" w14:textId="0DA1C7F0" w:rsidR="005B5721" w:rsidRPr="00FB1122" w:rsidRDefault="005B5721" w:rsidP="00277326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713AD21" w14:textId="56903973" w:rsidR="005B5721" w:rsidRPr="005254E9" w:rsidRDefault="005B5721" w:rsidP="00277326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48FDC193" w14:textId="18E5740D" w:rsidR="00783F75" w:rsidRPr="003900CB" w:rsidRDefault="005B5721" w:rsidP="00277326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783F75" w:rsidRPr="003900CB" w:rsidSect="002A28E4"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F91F" w14:textId="77777777" w:rsidR="00213BC5" w:rsidRDefault="00213BC5" w:rsidP="00C1450A">
      <w:r>
        <w:separator/>
      </w:r>
    </w:p>
  </w:endnote>
  <w:endnote w:type="continuationSeparator" w:id="0">
    <w:p w14:paraId="4938F5B0" w14:textId="77777777" w:rsidR="00213BC5" w:rsidRDefault="00213BC5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˛œ˛">
    <w:altName w:val="Cambria"/>
    <w:panose1 w:val="00000000000000000000"/>
    <w:charset w:val="00"/>
    <w:family w:val="roman"/>
    <w:notTrueType/>
    <w:pitch w:val="default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MetaPlus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D3078E" w:rsidRDefault="00D3078E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D3078E" w:rsidRDefault="00D3078E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23E64CF3" w:rsidR="00D3078E" w:rsidRPr="00A746CC" w:rsidRDefault="00D3078E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A746CC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A746CC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A746CC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AD4F5D">
          <w:rPr>
            <w:rStyle w:val="PageNumber"/>
            <w:rFonts w:ascii="Lexia" w:hAnsi="Lexia"/>
            <w:noProof/>
            <w:sz w:val="16"/>
            <w:szCs w:val="16"/>
          </w:rPr>
          <w:t>8</w:t>
        </w:r>
        <w:r w:rsidRPr="00A746CC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44BB4FA2" w:rsidR="00D3078E" w:rsidRPr="00A746CC" w:rsidRDefault="00D3078E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A746CC">
      <w:rPr>
        <w:rFonts w:ascii="Lexia" w:hAnsi="Lexia"/>
        <w:b/>
        <w:sz w:val="16"/>
        <w:szCs w:val="16"/>
      </w:rPr>
      <w:t xml:space="preserve">Pre-AP English 2 </w:t>
    </w:r>
    <w:r w:rsidRPr="00A746CC">
      <w:rPr>
        <w:rFonts w:ascii="Lexia" w:eastAsia="Roboto Slab" w:hAnsi="Lexia" w:cs="Roboto Slab"/>
        <w:b/>
        <w:sz w:val="16"/>
        <w:szCs w:val="16"/>
      </w:rPr>
      <w:t xml:space="preserve">Instructional </w:t>
    </w:r>
    <w:r w:rsidRPr="00A746CC">
      <w:rPr>
        <w:rFonts w:ascii="Lexia" w:hAnsi="Lexia"/>
        <w:b/>
        <w:sz w:val="16"/>
        <w:szCs w:val="16"/>
      </w:rPr>
      <w:t>Planning Guide Teacher Sample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CD6" w14:textId="77777777" w:rsidR="00213BC5" w:rsidRDefault="00213BC5" w:rsidP="00C1450A">
      <w:r>
        <w:separator/>
      </w:r>
    </w:p>
  </w:footnote>
  <w:footnote w:type="continuationSeparator" w:id="0">
    <w:p w14:paraId="41A196D8" w14:textId="77777777" w:rsidR="00213BC5" w:rsidRDefault="00213BC5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77777777" w:rsidR="00D3078E" w:rsidRPr="00E46F0F" w:rsidRDefault="00D3078E" w:rsidP="004F4FE7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105785E7" wp14:editId="71D1C340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D3078E" w:rsidRPr="00524340" w:rsidRDefault="00D3078E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B02DDD5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5785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D3078E" w:rsidRPr="00524340" w:rsidRDefault="00D3078E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B02DDD5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000BC4"/>
    <w:multiLevelType w:val="hybridMultilevel"/>
    <w:tmpl w:val="234C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05B06B0E"/>
    <w:multiLevelType w:val="hybridMultilevel"/>
    <w:tmpl w:val="9140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70726C"/>
    <w:multiLevelType w:val="hybridMultilevel"/>
    <w:tmpl w:val="5C64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84D15"/>
    <w:multiLevelType w:val="hybridMultilevel"/>
    <w:tmpl w:val="CC0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A0DF6"/>
    <w:multiLevelType w:val="hybridMultilevel"/>
    <w:tmpl w:val="322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C31A6"/>
    <w:multiLevelType w:val="hybridMultilevel"/>
    <w:tmpl w:val="C59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34BCD"/>
    <w:multiLevelType w:val="hybridMultilevel"/>
    <w:tmpl w:val="854E6C8A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B4256"/>
    <w:multiLevelType w:val="hybridMultilevel"/>
    <w:tmpl w:val="220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868C5"/>
    <w:multiLevelType w:val="hybridMultilevel"/>
    <w:tmpl w:val="4F3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E7E74"/>
    <w:multiLevelType w:val="hybridMultilevel"/>
    <w:tmpl w:val="E7404046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B52BA"/>
    <w:multiLevelType w:val="hybridMultilevel"/>
    <w:tmpl w:val="BBC6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E28F3"/>
    <w:multiLevelType w:val="hybridMultilevel"/>
    <w:tmpl w:val="62D2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37CD2"/>
    <w:multiLevelType w:val="multilevel"/>
    <w:tmpl w:val="C4241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88D66EE"/>
    <w:multiLevelType w:val="multilevel"/>
    <w:tmpl w:val="ED50A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53D37"/>
    <w:multiLevelType w:val="hybridMultilevel"/>
    <w:tmpl w:val="50C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B0D66"/>
    <w:multiLevelType w:val="multilevel"/>
    <w:tmpl w:val="56846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4EF386D"/>
    <w:multiLevelType w:val="hybridMultilevel"/>
    <w:tmpl w:val="3DEE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1434E"/>
    <w:multiLevelType w:val="hybridMultilevel"/>
    <w:tmpl w:val="85A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11"/>
  </w:num>
  <w:num w:numId="5">
    <w:abstractNumId w:val="30"/>
  </w:num>
  <w:num w:numId="6">
    <w:abstractNumId w:val="2"/>
  </w:num>
  <w:num w:numId="7">
    <w:abstractNumId w:val="12"/>
  </w:num>
  <w:num w:numId="8">
    <w:abstractNumId w:val="25"/>
  </w:num>
  <w:num w:numId="9">
    <w:abstractNumId w:val="32"/>
  </w:num>
  <w:num w:numId="10">
    <w:abstractNumId w:val="29"/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36"/>
  </w:num>
  <w:num w:numId="13">
    <w:abstractNumId w:val="16"/>
  </w:num>
  <w:num w:numId="14">
    <w:abstractNumId w:val="17"/>
  </w:num>
  <w:num w:numId="15">
    <w:abstractNumId w:val="21"/>
  </w:num>
  <w:num w:numId="16">
    <w:abstractNumId w:val="8"/>
  </w:num>
  <w:num w:numId="17">
    <w:abstractNumId w:val="5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"/>
  </w:num>
  <w:num w:numId="23">
    <w:abstractNumId w:val="13"/>
  </w:num>
  <w:num w:numId="24">
    <w:abstractNumId w:val="20"/>
  </w:num>
  <w:num w:numId="25">
    <w:abstractNumId w:val="37"/>
  </w:num>
  <w:num w:numId="26">
    <w:abstractNumId w:val="35"/>
  </w:num>
  <w:num w:numId="27">
    <w:abstractNumId w:val="27"/>
  </w:num>
  <w:num w:numId="28">
    <w:abstractNumId w:val="24"/>
  </w:num>
  <w:num w:numId="29">
    <w:abstractNumId w:val="34"/>
  </w:num>
  <w:num w:numId="30">
    <w:abstractNumId w:val="6"/>
  </w:num>
  <w:num w:numId="31">
    <w:abstractNumId w:val="9"/>
  </w:num>
  <w:num w:numId="32">
    <w:abstractNumId w:val="15"/>
  </w:num>
  <w:num w:numId="33">
    <w:abstractNumId w:val="23"/>
  </w:num>
  <w:num w:numId="34">
    <w:abstractNumId w:val="4"/>
  </w:num>
  <w:num w:numId="35">
    <w:abstractNumId w:val="31"/>
  </w:num>
  <w:num w:numId="36">
    <w:abstractNumId w:val="7"/>
  </w:num>
  <w:num w:numId="37">
    <w:abstractNumId w:val="22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4797"/>
    <w:rsid w:val="00005EE9"/>
    <w:rsid w:val="00006F09"/>
    <w:rsid w:val="0002151A"/>
    <w:rsid w:val="000216BA"/>
    <w:rsid w:val="00026982"/>
    <w:rsid w:val="0003102B"/>
    <w:rsid w:val="00034407"/>
    <w:rsid w:val="00036599"/>
    <w:rsid w:val="00041788"/>
    <w:rsid w:val="00042BC2"/>
    <w:rsid w:val="0005591D"/>
    <w:rsid w:val="00057A5B"/>
    <w:rsid w:val="00070DE0"/>
    <w:rsid w:val="000725D4"/>
    <w:rsid w:val="00077A54"/>
    <w:rsid w:val="00083A3B"/>
    <w:rsid w:val="00084532"/>
    <w:rsid w:val="00086D88"/>
    <w:rsid w:val="00090CF7"/>
    <w:rsid w:val="00092ACA"/>
    <w:rsid w:val="000A074C"/>
    <w:rsid w:val="000A6E7B"/>
    <w:rsid w:val="000A7253"/>
    <w:rsid w:val="000A74A8"/>
    <w:rsid w:val="000B0392"/>
    <w:rsid w:val="000B147C"/>
    <w:rsid w:val="000B17E9"/>
    <w:rsid w:val="000B4CF2"/>
    <w:rsid w:val="000B603B"/>
    <w:rsid w:val="000B626B"/>
    <w:rsid w:val="000C1577"/>
    <w:rsid w:val="000C7CA4"/>
    <w:rsid w:val="000D1BA1"/>
    <w:rsid w:val="000D56A1"/>
    <w:rsid w:val="000E28B1"/>
    <w:rsid w:val="000E5607"/>
    <w:rsid w:val="000F226C"/>
    <w:rsid w:val="000F4D0B"/>
    <w:rsid w:val="00103584"/>
    <w:rsid w:val="00105CB0"/>
    <w:rsid w:val="001142C5"/>
    <w:rsid w:val="00116EDF"/>
    <w:rsid w:val="00120484"/>
    <w:rsid w:val="00120E1F"/>
    <w:rsid w:val="0012567B"/>
    <w:rsid w:val="00131F24"/>
    <w:rsid w:val="001333D0"/>
    <w:rsid w:val="001366B7"/>
    <w:rsid w:val="001369D5"/>
    <w:rsid w:val="001414A2"/>
    <w:rsid w:val="001449FF"/>
    <w:rsid w:val="00147DA2"/>
    <w:rsid w:val="00152C30"/>
    <w:rsid w:val="001645DD"/>
    <w:rsid w:val="00166977"/>
    <w:rsid w:val="001673A6"/>
    <w:rsid w:val="00167A70"/>
    <w:rsid w:val="00170883"/>
    <w:rsid w:val="0017094C"/>
    <w:rsid w:val="00171047"/>
    <w:rsid w:val="00173036"/>
    <w:rsid w:val="001730EB"/>
    <w:rsid w:val="001744D9"/>
    <w:rsid w:val="0017463E"/>
    <w:rsid w:val="00174BAA"/>
    <w:rsid w:val="0019482C"/>
    <w:rsid w:val="00197CCF"/>
    <w:rsid w:val="001A06AC"/>
    <w:rsid w:val="001A16F4"/>
    <w:rsid w:val="001A627D"/>
    <w:rsid w:val="001A630A"/>
    <w:rsid w:val="001B2A99"/>
    <w:rsid w:val="001B4AB8"/>
    <w:rsid w:val="001B52C6"/>
    <w:rsid w:val="001B6226"/>
    <w:rsid w:val="001C1A1D"/>
    <w:rsid w:val="001C2DF8"/>
    <w:rsid w:val="001C4BC6"/>
    <w:rsid w:val="001C7910"/>
    <w:rsid w:val="001D3C56"/>
    <w:rsid w:val="001D46F5"/>
    <w:rsid w:val="001D4D32"/>
    <w:rsid w:val="001D51D0"/>
    <w:rsid w:val="001D53F5"/>
    <w:rsid w:val="001D573A"/>
    <w:rsid w:val="001E3AFE"/>
    <w:rsid w:val="001E52E5"/>
    <w:rsid w:val="001F0BF9"/>
    <w:rsid w:val="001F74BA"/>
    <w:rsid w:val="001F77B2"/>
    <w:rsid w:val="00201351"/>
    <w:rsid w:val="0020140B"/>
    <w:rsid w:val="002018A0"/>
    <w:rsid w:val="00204AB3"/>
    <w:rsid w:val="00213BC5"/>
    <w:rsid w:val="00221383"/>
    <w:rsid w:val="00222680"/>
    <w:rsid w:val="00224F0E"/>
    <w:rsid w:val="00225219"/>
    <w:rsid w:val="002257B6"/>
    <w:rsid w:val="00226C4F"/>
    <w:rsid w:val="00227829"/>
    <w:rsid w:val="002315D6"/>
    <w:rsid w:val="0023471F"/>
    <w:rsid w:val="002359D7"/>
    <w:rsid w:val="002379FD"/>
    <w:rsid w:val="00237CE1"/>
    <w:rsid w:val="0024172F"/>
    <w:rsid w:val="0024470A"/>
    <w:rsid w:val="00257E6E"/>
    <w:rsid w:val="002607B8"/>
    <w:rsid w:val="00265EF1"/>
    <w:rsid w:val="002663E7"/>
    <w:rsid w:val="00271777"/>
    <w:rsid w:val="0027571D"/>
    <w:rsid w:val="002757E5"/>
    <w:rsid w:val="00277326"/>
    <w:rsid w:val="002816D0"/>
    <w:rsid w:val="00287360"/>
    <w:rsid w:val="00295634"/>
    <w:rsid w:val="002A28E4"/>
    <w:rsid w:val="002A5921"/>
    <w:rsid w:val="002B1572"/>
    <w:rsid w:val="002B201B"/>
    <w:rsid w:val="002B4B94"/>
    <w:rsid w:val="002C0E02"/>
    <w:rsid w:val="002D1BF6"/>
    <w:rsid w:val="002D2F2A"/>
    <w:rsid w:val="002D49F0"/>
    <w:rsid w:val="002D56F1"/>
    <w:rsid w:val="002E2125"/>
    <w:rsid w:val="002E436F"/>
    <w:rsid w:val="002F2711"/>
    <w:rsid w:val="002F3241"/>
    <w:rsid w:val="003021CB"/>
    <w:rsid w:val="003032E9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16EE"/>
    <w:rsid w:val="00343BA7"/>
    <w:rsid w:val="00346B7A"/>
    <w:rsid w:val="00347119"/>
    <w:rsid w:val="0036027E"/>
    <w:rsid w:val="003624D7"/>
    <w:rsid w:val="00362957"/>
    <w:rsid w:val="00364627"/>
    <w:rsid w:val="00365D37"/>
    <w:rsid w:val="00366009"/>
    <w:rsid w:val="0037598B"/>
    <w:rsid w:val="00380636"/>
    <w:rsid w:val="0038231C"/>
    <w:rsid w:val="00382DAD"/>
    <w:rsid w:val="003900CB"/>
    <w:rsid w:val="00392023"/>
    <w:rsid w:val="00395017"/>
    <w:rsid w:val="00395231"/>
    <w:rsid w:val="003963AF"/>
    <w:rsid w:val="003A636D"/>
    <w:rsid w:val="003B2B93"/>
    <w:rsid w:val="003B58E6"/>
    <w:rsid w:val="003C0FE5"/>
    <w:rsid w:val="003D3047"/>
    <w:rsid w:val="003D760F"/>
    <w:rsid w:val="003E511C"/>
    <w:rsid w:val="003F13C1"/>
    <w:rsid w:val="003F4343"/>
    <w:rsid w:val="003F4FA2"/>
    <w:rsid w:val="003F590A"/>
    <w:rsid w:val="003F5E54"/>
    <w:rsid w:val="003F653C"/>
    <w:rsid w:val="00400D3B"/>
    <w:rsid w:val="004021C5"/>
    <w:rsid w:val="0042267E"/>
    <w:rsid w:val="00422CAD"/>
    <w:rsid w:val="00427B48"/>
    <w:rsid w:val="004307DA"/>
    <w:rsid w:val="00442DF8"/>
    <w:rsid w:val="0044405D"/>
    <w:rsid w:val="00444580"/>
    <w:rsid w:val="00444D68"/>
    <w:rsid w:val="00464501"/>
    <w:rsid w:val="004717ED"/>
    <w:rsid w:val="00481D73"/>
    <w:rsid w:val="004854C5"/>
    <w:rsid w:val="00492BE5"/>
    <w:rsid w:val="004A1E7D"/>
    <w:rsid w:val="004A30FD"/>
    <w:rsid w:val="004A3303"/>
    <w:rsid w:val="004A4669"/>
    <w:rsid w:val="004A7E69"/>
    <w:rsid w:val="004B13F3"/>
    <w:rsid w:val="004B7BF1"/>
    <w:rsid w:val="004C59AB"/>
    <w:rsid w:val="004C7D9E"/>
    <w:rsid w:val="004D2D45"/>
    <w:rsid w:val="004D6F3D"/>
    <w:rsid w:val="004D7863"/>
    <w:rsid w:val="004E0204"/>
    <w:rsid w:val="004F133F"/>
    <w:rsid w:val="004F1413"/>
    <w:rsid w:val="004F193D"/>
    <w:rsid w:val="004F2769"/>
    <w:rsid w:val="004F2D92"/>
    <w:rsid w:val="004F37F0"/>
    <w:rsid w:val="004F3826"/>
    <w:rsid w:val="004F4FE7"/>
    <w:rsid w:val="004F71BC"/>
    <w:rsid w:val="004F7473"/>
    <w:rsid w:val="00500EB2"/>
    <w:rsid w:val="00512D76"/>
    <w:rsid w:val="00512E3E"/>
    <w:rsid w:val="005254E9"/>
    <w:rsid w:val="005258BF"/>
    <w:rsid w:val="00532FBB"/>
    <w:rsid w:val="00533759"/>
    <w:rsid w:val="00536DEF"/>
    <w:rsid w:val="00540904"/>
    <w:rsid w:val="00542F23"/>
    <w:rsid w:val="005431DD"/>
    <w:rsid w:val="0054452A"/>
    <w:rsid w:val="0054471B"/>
    <w:rsid w:val="00550248"/>
    <w:rsid w:val="00550A49"/>
    <w:rsid w:val="00550FCC"/>
    <w:rsid w:val="00552D94"/>
    <w:rsid w:val="0055521C"/>
    <w:rsid w:val="005570A7"/>
    <w:rsid w:val="005671FF"/>
    <w:rsid w:val="0057208F"/>
    <w:rsid w:val="005763C2"/>
    <w:rsid w:val="00590A51"/>
    <w:rsid w:val="00590E6D"/>
    <w:rsid w:val="005951A0"/>
    <w:rsid w:val="00596A91"/>
    <w:rsid w:val="005A200F"/>
    <w:rsid w:val="005A64A7"/>
    <w:rsid w:val="005A70A2"/>
    <w:rsid w:val="005B2A6D"/>
    <w:rsid w:val="005B2C36"/>
    <w:rsid w:val="005B5721"/>
    <w:rsid w:val="005B5F75"/>
    <w:rsid w:val="005C4F9A"/>
    <w:rsid w:val="005D3D5A"/>
    <w:rsid w:val="005D6D1D"/>
    <w:rsid w:val="005E20C4"/>
    <w:rsid w:val="005F7327"/>
    <w:rsid w:val="00600A56"/>
    <w:rsid w:val="006011F7"/>
    <w:rsid w:val="0060308E"/>
    <w:rsid w:val="006030DD"/>
    <w:rsid w:val="006069A6"/>
    <w:rsid w:val="00610D0C"/>
    <w:rsid w:val="00611CFF"/>
    <w:rsid w:val="00611FE8"/>
    <w:rsid w:val="00613D02"/>
    <w:rsid w:val="00615EF0"/>
    <w:rsid w:val="00617149"/>
    <w:rsid w:val="00620977"/>
    <w:rsid w:val="006312DC"/>
    <w:rsid w:val="006344E8"/>
    <w:rsid w:val="006459B6"/>
    <w:rsid w:val="00655A37"/>
    <w:rsid w:val="00656F98"/>
    <w:rsid w:val="0066451B"/>
    <w:rsid w:val="00664A49"/>
    <w:rsid w:val="00667A7B"/>
    <w:rsid w:val="00667D97"/>
    <w:rsid w:val="00672958"/>
    <w:rsid w:val="0068068F"/>
    <w:rsid w:val="006845DA"/>
    <w:rsid w:val="00690FE1"/>
    <w:rsid w:val="00693D7F"/>
    <w:rsid w:val="00694602"/>
    <w:rsid w:val="0069720F"/>
    <w:rsid w:val="006A6551"/>
    <w:rsid w:val="006B0612"/>
    <w:rsid w:val="006B5832"/>
    <w:rsid w:val="006B653F"/>
    <w:rsid w:val="006D4ECE"/>
    <w:rsid w:val="006D5336"/>
    <w:rsid w:val="006E46EB"/>
    <w:rsid w:val="006E5189"/>
    <w:rsid w:val="006F6DB0"/>
    <w:rsid w:val="00700888"/>
    <w:rsid w:val="00704CB4"/>
    <w:rsid w:val="007065A9"/>
    <w:rsid w:val="0071035D"/>
    <w:rsid w:val="0071224B"/>
    <w:rsid w:val="00720038"/>
    <w:rsid w:val="00720653"/>
    <w:rsid w:val="007330AB"/>
    <w:rsid w:val="00733E67"/>
    <w:rsid w:val="00740C23"/>
    <w:rsid w:val="00741E3B"/>
    <w:rsid w:val="00751B5B"/>
    <w:rsid w:val="00757F14"/>
    <w:rsid w:val="0076331A"/>
    <w:rsid w:val="00767D23"/>
    <w:rsid w:val="00771006"/>
    <w:rsid w:val="00771ABC"/>
    <w:rsid w:val="00773A46"/>
    <w:rsid w:val="00776593"/>
    <w:rsid w:val="00776F9A"/>
    <w:rsid w:val="007804E4"/>
    <w:rsid w:val="00783F75"/>
    <w:rsid w:val="0079416C"/>
    <w:rsid w:val="007961CB"/>
    <w:rsid w:val="007A1D13"/>
    <w:rsid w:val="007A50EE"/>
    <w:rsid w:val="007B0555"/>
    <w:rsid w:val="007B18D4"/>
    <w:rsid w:val="007B69E6"/>
    <w:rsid w:val="007C0BD1"/>
    <w:rsid w:val="007C27E3"/>
    <w:rsid w:val="007C2881"/>
    <w:rsid w:val="007C44C6"/>
    <w:rsid w:val="007D18FB"/>
    <w:rsid w:val="007D208A"/>
    <w:rsid w:val="007D5FDE"/>
    <w:rsid w:val="007E22B0"/>
    <w:rsid w:val="007E3BC8"/>
    <w:rsid w:val="007F073B"/>
    <w:rsid w:val="007F095E"/>
    <w:rsid w:val="007F3901"/>
    <w:rsid w:val="007F5393"/>
    <w:rsid w:val="007F7CCD"/>
    <w:rsid w:val="00802BE6"/>
    <w:rsid w:val="008060C7"/>
    <w:rsid w:val="0081078C"/>
    <w:rsid w:val="008122AA"/>
    <w:rsid w:val="00820E44"/>
    <w:rsid w:val="00822D20"/>
    <w:rsid w:val="008232BD"/>
    <w:rsid w:val="00824D60"/>
    <w:rsid w:val="00827A55"/>
    <w:rsid w:val="00831CA8"/>
    <w:rsid w:val="00833038"/>
    <w:rsid w:val="00833A61"/>
    <w:rsid w:val="00842F2B"/>
    <w:rsid w:val="0084751D"/>
    <w:rsid w:val="00850DDE"/>
    <w:rsid w:val="008714BD"/>
    <w:rsid w:val="00874894"/>
    <w:rsid w:val="00877340"/>
    <w:rsid w:val="00882BDE"/>
    <w:rsid w:val="00884161"/>
    <w:rsid w:val="00887D84"/>
    <w:rsid w:val="008976A0"/>
    <w:rsid w:val="008B3632"/>
    <w:rsid w:val="008B7D04"/>
    <w:rsid w:val="008C10EF"/>
    <w:rsid w:val="008C3235"/>
    <w:rsid w:val="008D3202"/>
    <w:rsid w:val="008D74E6"/>
    <w:rsid w:val="008D7D62"/>
    <w:rsid w:val="008E06DF"/>
    <w:rsid w:val="008F0256"/>
    <w:rsid w:val="008F25C5"/>
    <w:rsid w:val="008F5577"/>
    <w:rsid w:val="0090104A"/>
    <w:rsid w:val="00907624"/>
    <w:rsid w:val="0091694D"/>
    <w:rsid w:val="00917C94"/>
    <w:rsid w:val="009206C5"/>
    <w:rsid w:val="00935E36"/>
    <w:rsid w:val="0094211C"/>
    <w:rsid w:val="00942ABB"/>
    <w:rsid w:val="009456CF"/>
    <w:rsid w:val="009511F9"/>
    <w:rsid w:val="009638EF"/>
    <w:rsid w:val="00967E42"/>
    <w:rsid w:val="0097327F"/>
    <w:rsid w:val="00973BFD"/>
    <w:rsid w:val="009765C4"/>
    <w:rsid w:val="00977985"/>
    <w:rsid w:val="009A1232"/>
    <w:rsid w:val="009A2F70"/>
    <w:rsid w:val="009A373D"/>
    <w:rsid w:val="009A4EF4"/>
    <w:rsid w:val="009A5D3B"/>
    <w:rsid w:val="009A7F08"/>
    <w:rsid w:val="009B3ECF"/>
    <w:rsid w:val="009B51F7"/>
    <w:rsid w:val="009B581D"/>
    <w:rsid w:val="009B65E5"/>
    <w:rsid w:val="009B7832"/>
    <w:rsid w:val="009C6412"/>
    <w:rsid w:val="009C7343"/>
    <w:rsid w:val="009D018C"/>
    <w:rsid w:val="009D05DB"/>
    <w:rsid w:val="009D38DE"/>
    <w:rsid w:val="009D5D9D"/>
    <w:rsid w:val="009E0453"/>
    <w:rsid w:val="009E419A"/>
    <w:rsid w:val="009F189C"/>
    <w:rsid w:val="009F3EB0"/>
    <w:rsid w:val="009F4A3A"/>
    <w:rsid w:val="009F6199"/>
    <w:rsid w:val="009F74E6"/>
    <w:rsid w:val="009F7D21"/>
    <w:rsid w:val="00A04D20"/>
    <w:rsid w:val="00A05775"/>
    <w:rsid w:val="00A106D3"/>
    <w:rsid w:val="00A125AA"/>
    <w:rsid w:val="00A1416A"/>
    <w:rsid w:val="00A20A7D"/>
    <w:rsid w:val="00A25EA1"/>
    <w:rsid w:val="00A3119B"/>
    <w:rsid w:val="00A316EB"/>
    <w:rsid w:val="00A3351E"/>
    <w:rsid w:val="00A33D28"/>
    <w:rsid w:val="00A34E76"/>
    <w:rsid w:val="00A3528B"/>
    <w:rsid w:val="00A35DB1"/>
    <w:rsid w:val="00A362D1"/>
    <w:rsid w:val="00A36AC9"/>
    <w:rsid w:val="00A36C1F"/>
    <w:rsid w:val="00A36CC7"/>
    <w:rsid w:val="00A43075"/>
    <w:rsid w:val="00A46AE3"/>
    <w:rsid w:val="00A51126"/>
    <w:rsid w:val="00A5407F"/>
    <w:rsid w:val="00A569E0"/>
    <w:rsid w:val="00A62B62"/>
    <w:rsid w:val="00A64D4E"/>
    <w:rsid w:val="00A67494"/>
    <w:rsid w:val="00A67F74"/>
    <w:rsid w:val="00A70B19"/>
    <w:rsid w:val="00A746CC"/>
    <w:rsid w:val="00A74A0F"/>
    <w:rsid w:val="00A8343F"/>
    <w:rsid w:val="00A8442C"/>
    <w:rsid w:val="00A863BD"/>
    <w:rsid w:val="00A9148E"/>
    <w:rsid w:val="00AA5E72"/>
    <w:rsid w:val="00AA5F1E"/>
    <w:rsid w:val="00AA7402"/>
    <w:rsid w:val="00AC0162"/>
    <w:rsid w:val="00AC07E8"/>
    <w:rsid w:val="00AD041E"/>
    <w:rsid w:val="00AD0D77"/>
    <w:rsid w:val="00AD206D"/>
    <w:rsid w:val="00AD3A7E"/>
    <w:rsid w:val="00AD4C48"/>
    <w:rsid w:val="00AD4F5D"/>
    <w:rsid w:val="00AD56C9"/>
    <w:rsid w:val="00AD6747"/>
    <w:rsid w:val="00AD6F11"/>
    <w:rsid w:val="00AE25E3"/>
    <w:rsid w:val="00AF157A"/>
    <w:rsid w:val="00AF37B8"/>
    <w:rsid w:val="00AF466D"/>
    <w:rsid w:val="00AF534E"/>
    <w:rsid w:val="00B02725"/>
    <w:rsid w:val="00B051A9"/>
    <w:rsid w:val="00B05A94"/>
    <w:rsid w:val="00B17470"/>
    <w:rsid w:val="00B3007E"/>
    <w:rsid w:val="00B36F94"/>
    <w:rsid w:val="00B45119"/>
    <w:rsid w:val="00B452A7"/>
    <w:rsid w:val="00B46C24"/>
    <w:rsid w:val="00B536A3"/>
    <w:rsid w:val="00B56950"/>
    <w:rsid w:val="00B600C0"/>
    <w:rsid w:val="00B60777"/>
    <w:rsid w:val="00B637A5"/>
    <w:rsid w:val="00B63E72"/>
    <w:rsid w:val="00B64168"/>
    <w:rsid w:val="00B65A31"/>
    <w:rsid w:val="00B703EA"/>
    <w:rsid w:val="00B70AC1"/>
    <w:rsid w:val="00B841AC"/>
    <w:rsid w:val="00B849A9"/>
    <w:rsid w:val="00B86A49"/>
    <w:rsid w:val="00B875E9"/>
    <w:rsid w:val="00B9050B"/>
    <w:rsid w:val="00B91C5C"/>
    <w:rsid w:val="00B94DC7"/>
    <w:rsid w:val="00B95E2B"/>
    <w:rsid w:val="00B96AD4"/>
    <w:rsid w:val="00BA2547"/>
    <w:rsid w:val="00BA3B6F"/>
    <w:rsid w:val="00BB3502"/>
    <w:rsid w:val="00BB5F78"/>
    <w:rsid w:val="00BB6313"/>
    <w:rsid w:val="00BB64C5"/>
    <w:rsid w:val="00BC1FCB"/>
    <w:rsid w:val="00BD464A"/>
    <w:rsid w:val="00BE0283"/>
    <w:rsid w:val="00BE3E84"/>
    <w:rsid w:val="00BE5FDC"/>
    <w:rsid w:val="00BE7D04"/>
    <w:rsid w:val="00BF05C1"/>
    <w:rsid w:val="00BF3BD1"/>
    <w:rsid w:val="00BF4452"/>
    <w:rsid w:val="00BF5606"/>
    <w:rsid w:val="00C0566D"/>
    <w:rsid w:val="00C10368"/>
    <w:rsid w:val="00C11C24"/>
    <w:rsid w:val="00C11D0D"/>
    <w:rsid w:val="00C131E2"/>
    <w:rsid w:val="00C1450A"/>
    <w:rsid w:val="00C1528F"/>
    <w:rsid w:val="00C1561B"/>
    <w:rsid w:val="00C20581"/>
    <w:rsid w:val="00C221F7"/>
    <w:rsid w:val="00C22992"/>
    <w:rsid w:val="00C26F93"/>
    <w:rsid w:val="00C27A36"/>
    <w:rsid w:val="00C35458"/>
    <w:rsid w:val="00C427C3"/>
    <w:rsid w:val="00C45DE6"/>
    <w:rsid w:val="00C45EBC"/>
    <w:rsid w:val="00C46B61"/>
    <w:rsid w:val="00C53BF0"/>
    <w:rsid w:val="00C5571A"/>
    <w:rsid w:val="00C57664"/>
    <w:rsid w:val="00C65B9D"/>
    <w:rsid w:val="00C662BA"/>
    <w:rsid w:val="00C70B5E"/>
    <w:rsid w:val="00C70F5B"/>
    <w:rsid w:val="00C7365B"/>
    <w:rsid w:val="00C800F7"/>
    <w:rsid w:val="00C806C5"/>
    <w:rsid w:val="00C85B19"/>
    <w:rsid w:val="00C865F5"/>
    <w:rsid w:val="00C872C8"/>
    <w:rsid w:val="00CA348C"/>
    <w:rsid w:val="00CB490A"/>
    <w:rsid w:val="00CC24BB"/>
    <w:rsid w:val="00CC2886"/>
    <w:rsid w:val="00CC4BED"/>
    <w:rsid w:val="00CC7202"/>
    <w:rsid w:val="00CD1C81"/>
    <w:rsid w:val="00CD6084"/>
    <w:rsid w:val="00CF0CB9"/>
    <w:rsid w:val="00D00E35"/>
    <w:rsid w:val="00D07FF1"/>
    <w:rsid w:val="00D1216F"/>
    <w:rsid w:val="00D12A5E"/>
    <w:rsid w:val="00D16B84"/>
    <w:rsid w:val="00D2080C"/>
    <w:rsid w:val="00D3078E"/>
    <w:rsid w:val="00D32F17"/>
    <w:rsid w:val="00D339CC"/>
    <w:rsid w:val="00D33D31"/>
    <w:rsid w:val="00D34300"/>
    <w:rsid w:val="00D35069"/>
    <w:rsid w:val="00D364FD"/>
    <w:rsid w:val="00D41E24"/>
    <w:rsid w:val="00D43EAE"/>
    <w:rsid w:val="00D46697"/>
    <w:rsid w:val="00D46CF5"/>
    <w:rsid w:val="00D47865"/>
    <w:rsid w:val="00D544B5"/>
    <w:rsid w:val="00D564A4"/>
    <w:rsid w:val="00D57A8D"/>
    <w:rsid w:val="00D60782"/>
    <w:rsid w:val="00D64E5E"/>
    <w:rsid w:val="00D653E7"/>
    <w:rsid w:val="00D66235"/>
    <w:rsid w:val="00D670EA"/>
    <w:rsid w:val="00D872E4"/>
    <w:rsid w:val="00D87394"/>
    <w:rsid w:val="00D93217"/>
    <w:rsid w:val="00D95692"/>
    <w:rsid w:val="00D95CEA"/>
    <w:rsid w:val="00D9643E"/>
    <w:rsid w:val="00D972DE"/>
    <w:rsid w:val="00DA36F6"/>
    <w:rsid w:val="00DA7654"/>
    <w:rsid w:val="00DB16B5"/>
    <w:rsid w:val="00DB5AFE"/>
    <w:rsid w:val="00DC0F94"/>
    <w:rsid w:val="00DC5729"/>
    <w:rsid w:val="00DD3337"/>
    <w:rsid w:val="00DD74C7"/>
    <w:rsid w:val="00DE02C9"/>
    <w:rsid w:val="00DE0538"/>
    <w:rsid w:val="00DE508A"/>
    <w:rsid w:val="00DE6AD6"/>
    <w:rsid w:val="00DF329A"/>
    <w:rsid w:val="00DF39DB"/>
    <w:rsid w:val="00DF6893"/>
    <w:rsid w:val="00E021B6"/>
    <w:rsid w:val="00E03063"/>
    <w:rsid w:val="00E0383D"/>
    <w:rsid w:val="00E05168"/>
    <w:rsid w:val="00E10FF9"/>
    <w:rsid w:val="00E14F82"/>
    <w:rsid w:val="00E21816"/>
    <w:rsid w:val="00E24F9B"/>
    <w:rsid w:val="00E377D4"/>
    <w:rsid w:val="00E449C7"/>
    <w:rsid w:val="00E46F0F"/>
    <w:rsid w:val="00E5008F"/>
    <w:rsid w:val="00E546DF"/>
    <w:rsid w:val="00E57B12"/>
    <w:rsid w:val="00E619EA"/>
    <w:rsid w:val="00E73A53"/>
    <w:rsid w:val="00E748E6"/>
    <w:rsid w:val="00E816FD"/>
    <w:rsid w:val="00E834C2"/>
    <w:rsid w:val="00E85784"/>
    <w:rsid w:val="00E900B4"/>
    <w:rsid w:val="00E96E29"/>
    <w:rsid w:val="00EB08CA"/>
    <w:rsid w:val="00EB1C7C"/>
    <w:rsid w:val="00EC4692"/>
    <w:rsid w:val="00EC6D39"/>
    <w:rsid w:val="00ED0E7F"/>
    <w:rsid w:val="00ED25CA"/>
    <w:rsid w:val="00ED25ED"/>
    <w:rsid w:val="00ED491E"/>
    <w:rsid w:val="00ED5E6B"/>
    <w:rsid w:val="00EE043B"/>
    <w:rsid w:val="00EE3D8D"/>
    <w:rsid w:val="00EE5230"/>
    <w:rsid w:val="00EE5D71"/>
    <w:rsid w:val="00EE77BB"/>
    <w:rsid w:val="00EF4D12"/>
    <w:rsid w:val="00F02B1F"/>
    <w:rsid w:val="00F0472D"/>
    <w:rsid w:val="00F12C77"/>
    <w:rsid w:val="00F204BE"/>
    <w:rsid w:val="00F242B5"/>
    <w:rsid w:val="00F24684"/>
    <w:rsid w:val="00F2571C"/>
    <w:rsid w:val="00F27469"/>
    <w:rsid w:val="00F361EC"/>
    <w:rsid w:val="00F41401"/>
    <w:rsid w:val="00F449EE"/>
    <w:rsid w:val="00F460C4"/>
    <w:rsid w:val="00F46A3E"/>
    <w:rsid w:val="00F560F9"/>
    <w:rsid w:val="00F56A64"/>
    <w:rsid w:val="00F6056C"/>
    <w:rsid w:val="00F60577"/>
    <w:rsid w:val="00F61814"/>
    <w:rsid w:val="00F63DE5"/>
    <w:rsid w:val="00F65255"/>
    <w:rsid w:val="00F84AD7"/>
    <w:rsid w:val="00F90DDC"/>
    <w:rsid w:val="00F9131C"/>
    <w:rsid w:val="00FA0188"/>
    <w:rsid w:val="00FA20CB"/>
    <w:rsid w:val="00FA2ABF"/>
    <w:rsid w:val="00FA50B3"/>
    <w:rsid w:val="00FA7A9E"/>
    <w:rsid w:val="00FA7D06"/>
    <w:rsid w:val="00FA7DB3"/>
    <w:rsid w:val="00FB1873"/>
    <w:rsid w:val="00FB75A3"/>
    <w:rsid w:val="00FC6F12"/>
    <w:rsid w:val="00FC7DA4"/>
    <w:rsid w:val="00FD07D6"/>
    <w:rsid w:val="00FD45BA"/>
    <w:rsid w:val="00FD6C3A"/>
    <w:rsid w:val="00FE0341"/>
    <w:rsid w:val="00FE0B5F"/>
    <w:rsid w:val="00FE591E"/>
    <w:rsid w:val="00FF0833"/>
    <w:rsid w:val="01AFBE55"/>
    <w:rsid w:val="13B6F829"/>
    <w:rsid w:val="163A93FC"/>
    <w:rsid w:val="19E271EE"/>
    <w:rsid w:val="33B5A527"/>
    <w:rsid w:val="363C8126"/>
    <w:rsid w:val="3B281736"/>
    <w:rsid w:val="4B458799"/>
    <w:rsid w:val="53D98C15"/>
    <w:rsid w:val="5587C19C"/>
    <w:rsid w:val="55D1A193"/>
    <w:rsid w:val="56BC016D"/>
    <w:rsid w:val="608E4533"/>
    <w:rsid w:val="60F60DAB"/>
    <w:rsid w:val="796DAEBF"/>
    <w:rsid w:val="7DEB52B3"/>
    <w:rsid w:val="7F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D95CE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D3078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D3078E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4EF4"/>
    <w:rPr>
      <w:color w:val="954F72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3078E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D3078E"/>
    <w:pPr>
      <w:jc w:val="center"/>
    </w:pPr>
    <w:rPr>
      <w:rFonts w:ascii="Lexia" w:hAnsi="Lexia"/>
      <w:b/>
      <w:color w:val="0070C0"/>
    </w:rPr>
  </w:style>
  <w:style w:type="character" w:customStyle="1" w:styleId="H1Char">
    <w:name w:val="H1 Char"/>
    <w:basedOn w:val="DefaultParagraphFont"/>
    <w:link w:val="H1"/>
    <w:rsid w:val="00D3078E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D3078E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D3078E"/>
    <w:rPr>
      <w:rFonts w:ascii="Lexia" w:eastAsiaTheme="minorEastAsia" w:hAnsi="Lexia"/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D95CEA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3Char">
    <w:name w:val="H3 Char"/>
    <w:basedOn w:val="DefaultParagraphFont"/>
    <w:link w:val="H3"/>
    <w:rsid w:val="00D3078E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D3078E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78E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central.collegeboard.org/courses/resources/soapstone-strategy-reading-and-writ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7513-BF0C-4CE5-84DF-01FAA40F2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FFB0-097F-4E5A-BA1C-9E9B0E6A2565}"/>
</file>

<file path=customXml/itemProps3.xml><?xml version="1.0" encoding="utf-8"?>
<ds:datastoreItem xmlns:ds="http://schemas.openxmlformats.org/officeDocument/2006/customXml" ds:itemID="{12E00C0A-19E5-4298-BCEA-BCCB5A9B3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DFBE11-A355-45D6-BCFE-F746F92E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9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 Cole</dc:creator>
  <cp:keywords/>
  <dc:description/>
  <cp:lastModifiedBy>PRABU PERUMAL</cp:lastModifiedBy>
  <cp:revision>63</cp:revision>
  <cp:lastPrinted>2018-04-09T16:32:00Z</cp:lastPrinted>
  <dcterms:created xsi:type="dcterms:W3CDTF">2020-05-05T20:56:00Z</dcterms:created>
  <dcterms:modified xsi:type="dcterms:W3CDTF">2020-06-19T07:25:00Z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